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4E" w:rsidRDefault="00347564">
      <w:pPr>
        <w:pStyle w:val="Corpsdetexte"/>
        <w:rPr>
          <w:rFonts w:ascii="Times New Roman"/>
          <w:sz w:val="20"/>
        </w:rPr>
      </w:pPr>
      <w:r>
        <w:rPr>
          <w:noProof/>
          <w:lang w:eastAsia="fr-FR"/>
        </w:rPr>
        <w:drawing>
          <wp:anchor distT="0" distB="0" distL="0" distR="0" simplePos="0" relativeHeight="487417856" behindDoc="1" locked="0" layoutInCell="1" allowOverlap="1">
            <wp:simplePos x="0" y="0"/>
            <wp:positionH relativeFrom="page">
              <wp:posOffset>0</wp:posOffset>
            </wp:positionH>
            <wp:positionV relativeFrom="page">
              <wp:posOffset>0</wp:posOffset>
            </wp:positionV>
            <wp:extent cx="7553325" cy="35813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3325" cy="3581399"/>
                    </a:xfrm>
                    <a:prstGeom prst="rect">
                      <a:avLst/>
                    </a:prstGeom>
                  </pic:spPr>
                </pic:pic>
              </a:graphicData>
            </a:graphic>
          </wp:anchor>
        </w:drawing>
      </w: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rPr>
          <w:rFonts w:ascii="Times New Roman"/>
          <w:sz w:val="20"/>
        </w:rPr>
      </w:pPr>
    </w:p>
    <w:p w:rsidR="00D80A4E" w:rsidRDefault="00D80A4E">
      <w:pPr>
        <w:pStyle w:val="Corpsdetexte"/>
        <w:spacing w:before="7"/>
        <w:rPr>
          <w:rFonts w:ascii="Times New Roman"/>
          <w:sz w:val="20"/>
        </w:rPr>
      </w:pPr>
    </w:p>
    <w:p w:rsidR="00D80A4E" w:rsidRDefault="00347564">
      <w:pPr>
        <w:spacing w:before="100"/>
        <w:ind w:left="3396" w:right="2923"/>
        <w:jc w:val="center"/>
        <w:rPr>
          <w:rFonts w:ascii="Tahoma"/>
          <w:b/>
          <w:sz w:val="24"/>
        </w:rPr>
      </w:pPr>
      <w:r>
        <w:rPr>
          <w:rFonts w:ascii="Tahoma"/>
          <w:b/>
          <w:sz w:val="24"/>
          <w:u w:val="thick"/>
        </w:rPr>
        <w:t>CIRCUIT: 17 NUIT</w:t>
      </w:r>
      <w:r w:rsidR="00286083">
        <w:rPr>
          <w:rFonts w:ascii="Tahoma"/>
          <w:b/>
          <w:sz w:val="24"/>
          <w:u w:val="thick"/>
        </w:rPr>
        <w:t>S</w:t>
      </w:r>
      <w:r>
        <w:rPr>
          <w:rFonts w:ascii="Tahoma"/>
          <w:b/>
          <w:sz w:val="24"/>
          <w:u w:val="thick"/>
        </w:rPr>
        <w:t xml:space="preserve"> ET 18 JOURS</w:t>
      </w:r>
    </w:p>
    <w:p w:rsidR="00D80A4E" w:rsidRDefault="00347564">
      <w:pPr>
        <w:spacing w:before="185" w:line="259" w:lineRule="auto"/>
        <w:ind w:left="160" w:right="115"/>
        <w:rPr>
          <w:rFonts w:ascii="Tahoma" w:hAnsi="Tahoma"/>
          <w:b/>
          <w:sz w:val="24"/>
        </w:rPr>
      </w:pPr>
      <w:r>
        <w:rPr>
          <w:rFonts w:ascii="Tahoma" w:hAnsi="Tahoma"/>
          <w:b/>
          <w:sz w:val="24"/>
        </w:rPr>
        <w:t>BANGALORE(ARRIVE) – MYSORE – WAYANAD - COCHIN – ALLEPPEY – PERIYAR – MADURAI – ATHOOR – TANJORE – PONDICHERRY - MAMALLAPURAM – CHENNAI (DEPART)</w:t>
      </w:r>
    </w:p>
    <w:p w:rsidR="00D80A4E" w:rsidRDefault="00347564">
      <w:pPr>
        <w:tabs>
          <w:tab w:val="left" w:pos="5200"/>
        </w:tabs>
        <w:spacing w:before="163"/>
        <w:ind w:left="160" w:right="2307"/>
        <w:rPr>
          <w:rFonts w:ascii="Cambria" w:hAnsi="Cambria"/>
          <w:b/>
          <w:sz w:val="24"/>
        </w:rPr>
      </w:pPr>
      <w:r>
        <w:rPr>
          <w:rFonts w:ascii="Cambria" w:hAnsi="Cambria"/>
          <w:b/>
          <w:sz w:val="24"/>
        </w:rPr>
        <w:t xml:space="preserve">PACKAGE COST: Minimum 8 personnes </w:t>
      </w:r>
      <w:r>
        <w:rPr>
          <w:rFonts w:ascii="Cambria" w:hAnsi="Cambria"/>
          <w:b/>
          <w:sz w:val="20"/>
        </w:rPr>
        <w:t>(01 Oct</w:t>
      </w:r>
      <w:r>
        <w:rPr>
          <w:rFonts w:ascii="Cambria" w:hAnsi="Cambria"/>
          <w:sz w:val="20"/>
        </w:rPr>
        <w:t>-</w:t>
      </w:r>
      <w:r>
        <w:rPr>
          <w:rFonts w:ascii="Cambria" w:hAnsi="Cambria"/>
          <w:b/>
          <w:sz w:val="20"/>
        </w:rPr>
        <w:t xml:space="preserve">20 Déc / 15 Jan – 31 Mar 19) </w:t>
      </w:r>
      <w:r>
        <w:rPr>
          <w:rFonts w:ascii="Cambria" w:hAnsi="Cambria"/>
          <w:sz w:val="24"/>
        </w:rPr>
        <w:t>Coût par personne sur la base</w:t>
      </w:r>
      <w:r>
        <w:rPr>
          <w:rFonts w:ascii="Cambria" w:hAnsi="Cambria"/>
          <w:spacing w:val="-13"/>
          <w:sz w:val="24"/>
        </w:rPr>
        <w:t xml:space="preserve"> </w:t>
      </w:r>
      <w:r>
        <w:rPr>
          <w:rFonts w:ascii="Cambria" w:hAnsi="Cambria"/>
          <w:sz w:val="24"/>
        </w:rPr>
        <w:t>d’une</w:t>
      </w:r>
      <w:r>
        <w:rPr>
          <w:rFonts w:ascii="Cambria" w:hAnsi="Cambria"/>
          <w:spacing w:val="-1"/>
          <w:sz w:val="24"/>
        </w:rPr>
        <w:t xml:space="preserve"> </w:t>
      </w:r>
      <w:r>
        <w:rPr>
          <w:rFonts w:ascii="Cambria" w:hAnsi="Cambria"/>
          <w:sz w:val="24"/>
        </w:rPr>
        <w:t>double</w:t>
      </w:r>
      <w:r>
        <w:rPr>
          <w:rFonts w:ascii="Cambria" w:hAnsi="Cambria"/>
          <w:sz w:val="24"/>
        </w:rPr>
        <w:tab/>
      </w:r>
      <w:r>
        <w:rPr>
          <w:rFonts w:ascii="Cambria" w:hAnsi="Cambria"/>
          <w:b/>
          <w:sz w:val="24"/>
        </w:rPr>
        <w:t xml:space="preserve">- </w:t>
      </w:r>
      <w:r>
        <w:rPr>
          <w:rFonts w:ascii="Cambria" w:hAnsi="Cambria"/>
          <w:b/>
          <w:sz w:val="24"/>
          <w:shd w:val="clear" w:color="auto" w:fill="00FF00"/>
        </w:rPr>
        <w:t>1</w:t>
      </w:r>
      <w:r w:rsidR="00A504CF">
        <w:rPr>
          <w:rFonts w:ascii="Cambria" w:hAnsi="Cambria"/>
          <w:b/>
          <w:sz w:val="24"/>
          <w:shd w:val="clear" w:color="auto" w:fill="00FF00"/>
        </w:rPr>
        <w:t>390</w:t>
      </w:r>
      <w:bookmarkStart w:id="0" w:name="_GoBack"/>
      <w:bookmarkEnd w:id="0"/>
      <w:r>
        <w:rPr>
          <w:rFonts w:ascii="Cambria" w:hAnsi="Cambria"/>
          <w:b/>
          <w:sz w:val="24"/>
          <w:shd w:val="clear" w:color="auto" w:fill="00FF00"/>
        </w:rPr>
        <w:t>€</w:t>
      </w:r>
      <w:r>
        <w:rPr>
          <w:rFonts w:ascii="Cambria" w:hAnsi="Cambria"/>
          <w:b/>
          <w:sz w:val="24"/>
        </w:rPr>
        <w:t xml:space="preserve"> par personne </w:t>
      </w:r>
      <w:r>
        <w:rPr>
          <w:rFonts w:ascii="Cambria" w:hAnsi="Cambria"/>
          <w:sz w:val="24"/>
        </w:rPr>
        <w:t>Supplément</w:t>
      </w:r>
      <w:r>
        <w:rPr>
          <w:rFonts w:ascii="Cambria" w:hAnsi="Cambria"/>
          <w:spacing w:val="-3"/>
          <w:sz w:val="24"/>
        </w:rPr>
        <w:t xml:space="preserve"> </w:t>
      </w:r>
      <w:r>
        <w:rPr>
          <w:rFonts w:ascii="Cambria" w:hAnsi="Cambria"/>
          <w:sz w:val="24"/>
        </w:rPr>
        <w:t>single</w:t>
      </w:r>
      <w:r>
        <w:rPr>
          <w:rFonts w:ascii="Times New Roman" w:hAnsi="Times New Roman"/>
          <w:sz w:val="24"/>
        </w:rPr>
        <w:tab/>
      </w:r>
      <w:r>
        <w:rPr>
          <w:rFonts w:ascii="Cambria" w:hAnsi="Cambria"/>
          <w:sz w:val="24"/>
        </w:rPr>
        <w:t xml:space="preserve">- </w:t>
      </w:r>
      <w:r>
        <w:rPr>
          <w:rFonts w:ascii="Cambria" w:hAnsi="Cambria"/>
          <w:b/>
          <w:sz w:val="24"/>
          <w:shd w:val="clear" w:color="auto" w:fill="00FF00"/>
        </w:rPr>
        <w:t xml:space="preserve">495 </w:t>
      </w:r>
      <w:r>
        <w:rPr>
          <w:rFonts w:ascii="Cambria" w:hAnsi="Cambria"/>
          <w:sz w:val="24"/>
          <w:shd w:val="clear" w:color="auto" w:fill="00FF00"/>
        </w:rPr>
        <w:t>€</w:t>
      </w:r>
      <w:r>
        <w:rPr>
          <w:rFonts w:ascii="Cambria" w:hAnsi="Cambria"/>
          <w:sz w:val="24"/>
        </w:rPr>
        <w:t xml:space="preserve"> </w:t>
      </w:r>
      <w:r>
        <w:rPr>
          <w:rFonts w:ascii="Cambria" w:hAnsi="Cambria"/>
          <w:b/>
          <w:sz w:val="24"/>
        </w:rPr>
        <w:t>par</w:t>
      </w:r>
      <w:r>
        <w:rPr>
          <w:rFonts w:ascii="Cambria" w:hAnsi="Cambria"/>
          <w:b/>
          <w:spacing w:val="-4"/>
          <w:sz w:val="24"/>
        </w:rPr>
        <w:t xml:space="preserve"> </w:t>
      </w:r>
      <w:r>
        <w:rPr>
          <w:rFonts w:ascii="Cambria" w:hAnsi="Cambria"/>
          <w:b/>
          <w:sz w:val="24"/>
        </w:rPr>
        <w:t>personne</w:t>
      </w:r>
    </w:p>
    <w:p w:rsidR="00D80A4E" w:rsidRDefault="00D80A4E">
      <w:pPr>
        <w:pStyle w:val="Corpsdetexte"/>
        <w:spacing w:before="5"/>
        <w:rPr>
          <w:rFonts w:ascii="Cambria"/>
          <w:b/>
          <w:sz w:val="23"/>
        </w:rPr>
      </w:pPr>
    </w:p>
    <w:p w:rsidR="00D80A4E" w:rsidRDefault="00347564">
      <w:pPr>
        <w:pStyle w:val="Titre1"/>
        <w:spacing w:line="281" w:lineRule="exact"/>
        <w:ind w:left="159"/>
        <w:rPr>
          <w:rFonts w:ascii="Cambria"/>
        </w:rPr>
      </w:pPr>
      <w:r>
        <w:rPr>
          <w:rFonts w:ascii="Cambria"/>
        </w:rPr>
        <w:t xml:space="preserve">TOUR LODGING INFO: 17 Nuits </w:t>
      </w:r>
      <w:proofErr w:type="spellStart"/>
      <w:r>
        <w:rPr>
          <w:rFonts w:ascii="Cambria"/>
        </w:rPr>
        <w:t>Hotel</w:t>
      </w:r>
      <w:proofErr w:type="spellEnd"/>
    </w:p>
    <w:p w:rsidR="00D80A4E" w:rsidRDefault="00347564">
      <w:pPr>
        <w:pStyle w:val="Corpsdetexte"/>
        <w:ind w:left="160" w:right="105"/>
        <w:rPr>
          <w:rFonts w:ascii="Cambria" w:hAnsi="Cambria"/>
        </w:rPr>
      </w:pPr>
      <w:r>
        <w:rPr>
          <w:rFonts w:ascii="Cambria" w:hAnsi="Cambria"/>
        </w:rPr>
        <w:t>Chambre double avec petit déjeuner inclus. Les déjeuners et dîners sont en supplément. Vous trouverez ci-dessous la liste des hôtels susceptible d’être modifiée en fonction de la disponibilité:</w:t>
      </w:r>
    </w:p>
    <w:p w:rsidR="00D80A4E" w:rsidRDefault="00D80A4E">
      <w:pPr>
        <w:pStyle w:val="Corpsdetexte"/>
        <w:spacing w:before="4"/>
        <w:rPr>
          <w:rFonts w:ascii="Cambria"/>
          <w:sz w:val="18"/>
        </w:rPr>
      </w:pPr>
    </w:p>
    <w:tbl>
      <w:tblPr>
        <w:tblStyle w:val="TableNormal"/>
        <w:tblW w:w="0" w:type="auto"/>
        <w:tblInd w:w="117" w:type="dxa"/>
        <w:tblLayout w:type="fixed"/>
        <w:tblLook w:val="01E0" w:firstRow="1" w:lastRow="1" w:firstColumn="1" w:lastColumn="1" w:noHBand="0" w:noVBand="0"/>
      </w:tblPr>
      <w:tblGrid>
        <w:gridCol w:w="1912"/>
        <w:gridCol w:w="2116"/>
        <w:gridCol w:w="1964"/>
        <w:gridCol w:w="2652"/>
      </w:tblGrid>
      <w:tr w:rsidR="00D80A4E">
        <w:trPr>
          <w:trHeight w:val="279"/>
        </w:trPr>
        <w:tc>
          <w:tcPr>
            <w:tcW w:w="1912" w:type="dxa"/>
          </w:tcPr>
          <w:p w:rsidR="00D80A4E" w:rsidRDefault="00347564">
            <w:pPr>
              <w:pStyle w:val="TableParagraph"/>
              <w:rPr>
                <w:b/>
                <w:sz w:val="24"/>
              </w:rPr>
            </w:pPr>
            <w:r>
              <w:rPr>
                <w:b/>
                <w:sz w:val="24"/>
              </w:rPr>
              <w:t>PLACE</w:t>
            </w:r>
          </w:p>
        </w:tc>
        <w:tc>
          <w:tcPr>
            <w:tcW w:w="2116" w:type="dxa"/>
          </w:tcPr>
          <w:p w:rsidR="00D80A4E" w:rsidRDefault="00347564">
            <w:pPr>
              <w:pStyle w:val="TableParagraph"/>
              <w:ind w:left="298"/>
              <w:rPr>
                <w:b/>
                <w:sz w:val="24"/>
              </w:rPr>
            </w:pPr>
            <w:r>
              <w:rPr>
                <w:b/>
                <w:sz w:val="24"/>
              </w:rPr>
              <w:t>DAY</w:t>
            </w:r>
          </w:p>
        </w:tc>
        <w:tc>
          <w:tcPr>
            <w:tcW w:w="1964" w:type="dxa"/>
          </w:tcPr>
          <w:p w:rsidR="00D80A4E" w:rsidRDefault="00347564">
            <w:pPr>
              <w:pStyle w:val="TableParagraph"/>
              <w:ind w:left="1063"/>
              <w:rPr>
                <w:b/>
                <w:sz w:val="24"/>
              </w:rPr>
            </w:pPr>
            <w:proofErr w:type="spellStart"/>
            <w:r>
              <w:rPr>
                <w:b/>
                <w:sz w:val="24"/>
              </w:rPr>
              <w:t>Nts</w:t>
            </w:r>
            <w:proofErr w:type="spellEnd"/>
          </w:p>
        </w:tc>
        <w:tc>
          <w:tcPr>
            <w:tcW w:w="2652" w:type="dxa"/>
          </w:tcPr>
          <w:p w:rsidR="00D80A4E" w:rsidRDefault="00347564">
            <w:pPr>
              <w:pStyle w:val="TableParagraph"/>
              <w:ind w:left="539"/>
              <w:rPr>
                <w:b/>
                <w:sz w:val="24"/>
              </w:rPr>
            </w:pPr>
            <w:r>
              <w:rPr>
                <w:b/>
                <w:sz w:val="24"/>
              </w:rPr>
              <w:t>HOTEL</w:t>
            </w:r>
          </w:p>
        </w:tc>
      </w:tr>
      <w:tr w:rsidR="00D80A4E">
        <w:trPr>
          <w:trHeight w:val="279"/>
        </w:trPr>
        <w:tc>
          <w:tcPr>
            <w:tcW w:w="1912" w:type="dxa"/>
          </w:tcPr>
          <w:p w:rsidR="00D80A4E" w:rsidRDefault="00347564">
            <w:pPr>
              <w:pStyle w:val="TableParagraph"/>
              <w:spacing w:before="3" w:line="256" w:lineRule="exact"/>
              <w:rPr>
                <w:sz w:val="24"/>
              </w:rPr>
            </w:pPr>
            <w:r>
              <w:rPr>
                <w:sz w:val="24"/>
              </w:rPr>
              <w:t>Mysore</w:t>
            </w:r>
          </w:p>
        </w:tc>
        <w:tc>
          <w:tcPr>
            <w:tcW w:w="2116" w:type="dxa"/>
          </w:tcPr>
          <w:p w:rsidR="00D80A4E" w:rsidRDefault="00347564">
            <w:pPr>
              <w:pStyle w:val="TableParagraph"/>
              <w:spacing w:before="3" w:line="256" w:lineRule="exact"/>
              <w:ind w:left="298"/>
              <w:rPr>
                <w:sz w:val="24"/>
              </w:rPr>
            </w:pPr>
            <w:r>
              <w:rPr>
                <w:sz w:val="24"/>
              </w:rPr>
              <w:t>01 – 03</w:t>
            </w:r>
          </w:p>
        </w:tc>
        <w:tc>
          <w:tcPr>
            <w:tcW w:w="1964" w:type="dxa"/>
          </w:tcPr>
          <w:p w:rsidR="00D80A4E" w:rsidRDefault="00347564">
            <w:pPr>
              <w:pStyle w:val="TableParagraph"/>
              <w:spacing w:before="3" w:line="256" w:lineRule="exact"/>
              <w:ind w:left="1063"/>
              <w:rPr>
                <w:sz w:val="24"/>
              </w:rPr>
            </w:pPr>
            <w:r>
              <w:rPr>
                <w:sz w:val="24"/>
              </w:rPr>
              <w:t>02</w:t>
            </w:r>
          </w:p>
        </w:tc>
        <w:tc>
          <w:tcPr>
            <w:tcW w:w="2652" w:type="dxa"/>
          </w:tcPr>
          <w:p w:rsidR="00D80A4E" w:rsidRDefault="00347564">
            <w:pPr>
              <w:pStyle w:val="TableParagraph"/>
              <w:ind w:left="539"/>
              <w:rPr>
                <w:sz w:val="24"/>
              </w:rPr>
            </w:pPr>
            <w:proofErr w:type="spellStart"/>
            <w:r>
              <w:rPr>
                <w:sz w:val="24"/>
              </w:rPr>
              <w:t>Sandesh</w:t>
            </w:r>
            <w:proofErr w:type="spellEnd"/>
            <w:r>
              <w:rPr>
                <w:sz w:val="24"/>
              </w:rPr>
              <w:t xml:space="preserve"> The Prince</w:t>
            </w:r>
          </w:p>
        </w:tc>
      </w:tr>
      <w:tr w:rsidR="00D80A4E">
        <w:trPr>
          <w:trHeight w:val="279"/>
        </w:trPr>
        <w:tc>
          <w:tcPr>
            <w:tcW w:w="1912" w:type="dxa"/>
          </w:tcPr>
          <w:p w:rsidR="00D80A4E" w:rsidRDefault="00347564">
            <w:pPr>
              <w:pStyle w:val="TableParagraph"/>
              <w:spacing w:before="4" w:line="255" w:lineRule="exact"/>
              <w:rPr>
                <w:sz w:val="24"/>
              </w:rPr>
            </w:pPr>
            <w:proofErr w:type="spellStart"/>
            <w:r>
              <w:rPr>
                <w:sz w:val="24"/>
              </w:rPr>
              <w:t>Ooty</w:t>
            </w:r>
            <w:proofErr w:type="spellEnd"/>
          </w:p>
        </w:tc>
        <w:tc>
          <w:tcPr>
            <w:tcW w:w="2116" w:type="dxa"/>
          </w:tcPr>
          <w:p w:rsidR="00D80A4E" w:rsidRDefault="00347564">
            <w:pPr>
              <w:pStyle w:val="TableParagraph"/>
              <w:spacing w:before="4" w:line="255" w:lineRule="exact"/>
              <w:ind w:left="298"/>
              <w:rPr>
                <w:sz w:val="24"/>
              </w:rPr>
            </w:pPr>
            <w:r>
              <w:rPr>
                <w:sz w:val="24"/>
              </w:rPr>
              <w:t>03 – 04</w:t>
            </w:r>
          </w:p>
        </w:tc>
        <w:tc>
          <w:tcPr>
            <w:tcW w:w="1964" w:type="dxa"/>
          </w:tcPr>
          <w:p w:rsidR="00D80A4E" w:rsidRDefault="00347564">
            <w:pPr>
              <w:pStyle w:val="TableParagraph"/>
              <w:spacing w:before="4" w:line="255" w:lineRule="exact"/>
              <w:ind w:left="1063"/>
              <w:rPr>
                <w:sz w:val="24"/>
              </w:rPr>
            </w:pPr>
            <w:r>
              <w:rPr>
                <w:sz w:val="24"/>
              </w:rPr>
              <w:t>01</w:t>
            </w:r>
          </w:p>
        </w:tc>
        <w:tc>
          <w:tcPr>
            <w:tcW w:w="2652" w:type="dxa"/>
          </w:tcPr>
          <w:p w:rsidR="00D80A4E" w:rsidRDefault="00347564">
            <w:pPr>
              <w:pStyle w:val="TableParagraph"/>
              <w:ind w:left="539"/>
              <w:rPr>
                <w:sz w:val="24"/>
              </w:rPr>
            </w:pPr>
            <w:r>
              <w:rPr>
                <w:sz w:val="24"/>
              </w:rPr>
              <w:t xml:space="preserve">Astoria </w:t>
            </w:r>
            <w:proofErr w:type="spellStart"/>
            <w:r>
              <w:rPr>
                <w:sz w:val="24"/>
              </w:rPr>
              <w:t>Residency</w:t>
            </w:r>
            <w:proofErr w:type="spellEnd"/>
          </w:p>
        </w:tc>
      </w:tr>
      <w:tr w:rsidR="00D80A4E">
        <w:trPr>
          <w:trHeight w:val="279"/>
        </w:trPr>
        <w:tc>
          <w:tcPr>
            <w:tcW w:w="1912" w:type="dxa"/>
          </w:tcPr>
          <w:p w:rsidR="00D80A4E" w:rsidRDefault="00347564">
            <w:pPr>
              <w:pStyle w:val="TableParagraph"/>
              <w:spacing w:before="5" w:line="254" w:lineRule="exact"/>
              <w:rPr>
                <w:sz w:val="24"/>
              </w:rPr>
            </w:pPr>
            <w:proofErr w:type="spellStart"/>
            <w:r>
              <w:rPr>
                <w:sz w:val="24"/>
              </w:rPr>
              <w:t>Pollachi</w:t>
            </w:r>
            <w:proofErr w:type="spellEnd"/>
          </w:p>
        </w:tc>
        <w:tc>
          <w:tcPr>
            <w:tcW w:w="2116" w:type="dxa"/>
          </w:tcPr>
          <w:p w:rsidR="00D80A4E" w:rsidRDefault="00347564">
            <w:pPr>
              <w:pStyle w:val="TableParagraph"/>
              <w:spacing w:before="5" w:line="254" w:lineRule="exact"/>
              <w:ind w:left="298"/>
              <w:rPr>
                <w:sz w:val="24"/>
              </w:rPr>
            </w:pPr>
            <w:r>
              <w:rPr>
                <w:sz w:val="24"/>
              </w:rPr>
              <w:t>04 – 06</w:t>
            </w:r>
          </w:p>
        </w:tc>
        <w:tc>
          <w:tcPr>
            <w:tcW w:w="1964" w:type="dxa"/>
          </w:tcPr>
          <w:p w:rsidR="00D80A4E" w:rsidRDefault="00347564">
            <w:pPr>
              <w:pStyle w:val="TableParagraph"/>
              <w:spacing w:before="5" w:line="254" w:lineRule="exact"/>
              <w:ind w:left="1063"/>
              <w:rPr>
                <w:sz w:val="24"/>
              </w:rPr>
            </w:pPr>
            <w:r>
              <w:rPr>
                <w:sz w:val="24"/>
              </w:rPr>
              <w:t>02</w:t>
            </w:r>
          </w:p>
        </w:tc>
        <w:tc>
          <w:tcPr>
            <w:tcW w:w="2652" w:type="dxa"/>
          </w:tcPr>
          <w:p w:rsidR="00D80A4E" w:rsidRDefault="00347564">
            <w:pPr>
              <w:pStyle w:val="TableParagraph"/>
              <w:ind w:left="539"/>
              <w:rPr>
                <w:sz w:val="24"/>
              </w:rPr>
            </w:pPr>
            <w:proofErr w:type="spellStart"/>
            <w:r>
              <w:rPr>
                <w:sz w:val="24"/>
              </w:rPr>
              <w:t>Sakthi</w:t>
            </w:r>
            <w:proofErr w:type="spellEnd"/>
            <w:r>
              <w:rPr>
                <w:sz w:val="24"/>
              </w:rPr>
              <w:t xml:space="preserve"> </w:t>
            </w:r>
            <w:proofErr w:type="spellStart"/>
            <w:r>
              <w:rPr>
                <w:sz w:val="24"/>
              </w:rPr>
              <w:t>Residency</w:t>
            </w:r>
            <w:proofErr w:type="spellEnd"/>
          </w:p>
        </w:tc>
      </w:tr>
      <w:tr w:rsidR="00D80A4E">
        <w:trPr>
          <w:trHeight w:val="279"/>
        </w:trPr>
        <w:tc>
          <w:tcPr>
            <w:tcW w:w="1912" w:type="dxa"/>
          </w:tcPr>
          <w:p w:rsidR="00D80A4E" w:rsidRDefault="00347564">
            <w:pPr>
              <w:pStyle w:val="TableParagraph"/>
              <w:spacing w:before="7" w:line="253" w:lineRule="exact"/>
              <w:rPr>
                <w:sz w:val="24"/>
              </w:rPr>
            </w:pPr>
            <w:r>
              <w:rPr>
                <w:sz w:val="24"/>
              </w:rPr>
              <w:t>Madurai</w:t>
            </w:r>
          </w:p>
        </w:tc>
        <w:tc>
          <w:tcPr>
            <w:tcW w:w="2116" w:type="dxa"/>
          </w:tcPr>
          <w:p w:rsidR="00D80A4E" w:rsidRDefault="00347564">
            <w:pPr>
              <w:pStyle w:val="TableParagraph"/>
              <w:spacing w:before="7" w:line="253" w:lineRule="exact"/>
              <w:ind w:left="298"/>
              <w:rPr>
                <w:sz w:val="24"/>
              </w:rPr>
            </w:pPr>
            <w:r>
              <w:rPr>
                <w:sz w:val="24"/>
              </w:rPr>
              <w:t>06 – 08</w:t>
            </w:r>
          </w:p>
        </w:tc>
        <w:tc>
          <w:tcPr>
            <w:tcW w:w="1964" w:type="dxa"/>
          </w:tcPr>
          <w:p w:rsidR="00D80A4E" w:rsidRDefault="00347564">
            <w:pPr>
              <w:pStyle w:val="TableParagraph"/>
              <w:spacing w:before="7" w:line="253" w:lineRule="exact"/>
              <w:ind w:left="1063"/>
              <w:rPr>
                <w:sz w:val="24"/>
              </w:rPr>
            </w:pPr>
            <w:r>
              <w:rPr>
                <w:sz w:val="24"/>
              </w:rPr>
              <w:t>02</w:t>
            </w:r>
          </w:p>
        </w:tc>
        <w:tc>
          <w:tcPr>
            <w:tcW w:w="2652" w:type="dxa"/>
          </w:tcPr>
          <w:p w:rsidR="00D80A4E" w:rsidRDefault="00347564">
            <w:pPr>
              <w:pStyle w:val="TableParagraph"/>
              <w:ind w:left="539"/>
              <w:rPr>
                <w:sz w:val="24"/>
              </w:rPr>
            </w:pPr>
            <w:r>
              <w:rPr>
                <w:sz w:val="24"/>
              </w:rPr>
              <w:t xml:space="preserve">Madurai </w:t>
            </w:r>
            <w:proofErr w:type="spellStart"/>
            <w:r>
              <w:rPr>
                <w:sz w:val="24"/>
              </w:rPr>
              <w:t>Residency</w:t>
            </w:r>
            <w:proofErr w:type="spellEnd"/>
          </w:p>
        </w:tc>
      </w:tr>
      <w:tr w:rsidR="00D80A4E">
        <w:trPr>
          <w:trHeight w:val="280"/>
        </w:trPr>
        <w:tc>
          <w:tcPr>
            <w:tcW w:w="1912" w:type="dxa"/>
          </w:tcPr>
          <w:p w:rsidR="00D80A4E" w:rsidRDefault="00347564">
            <w:pPr>
              <w:pStyle w:val="TableParagraph"/>
              <w:spacing w:before="10" w:line="250" w:lineRule="exact"/>
              <w:rPr>
                <w:sz w:val="24"/>
              </w:rPr>
            </w:pPr>
            <w:proofErr w:type="spellStart"/>
            <w:r>
              <w:rPr>
                <w:sz w:val="24"/>
              </w:rPr>
              <w:t>Karaikudi</w:t>
            </w:r>
            <w:proofErr w:type="spellEnd"/>
          </w:p>
        </w:tc>
        <w:tc>
          <w:tcPr>
            <w:tcW w:w="2116" w:type="dxa"/>
          </w:tcPr>
          <w:p w:rsidR="00D80A4E" w:rsidRDefault="00347564">
            <w:pPr>
              <w:pStyle w:val="TableParagraph"/>
              <w:spacing w:before="10" w:line="250" w:lineRule="exact"/>
              <w:ind w:left="298"/>
              <w:rPr>
                <w:sz w:val="24"/>
              </w:rPr>
            </w:pPr>
            <w:r>
              <w:rPr>
                <w:sz w:val="24"/>
              </w:rPr>
              <w:t>08 – 09</w:t>
            </w:r>
          </w:p>
        </w:tc>
        <w:tc>
          <w:tcPr>
            <w:tcW w:w="1964" w:type="dxa"/>
          </w:tcPr>
          <w:p w:rsidR="00D80A4E" w:rsidRDefault="00347564">
            <w:pPr>
              <w:pStyle w:val="TableParagraph"/>
              <w:spacing w:before="10" w:line="250" w:lineRule="exact"/>
              <w:ind w:left="1063"/>
              <w:rPr>
                <w:sz w:val="24"/>
              </w:rPr>
            </w:pPr>
            <w:r>
              <w:rPr>
                <w:sz w:val="24"/>
              </w:rPr>
              <w:t>01</w:t>
            </w:r>
          </w:p>
        </w:tc>
        <w:tc>
          <w:tcPr>
            <w:tcW w:w="2652" w:type="dxa"/>
          </w:tcPr>
          <w:p w:rsidR="00D80A4E" w:rsidRDefault="00347564">
            <w:pPr>
              <w:pStyle w:val="TableParagraph"/>
              <w:spacing w:line="261" w:lineRule="exact"/>
              <w:ind w:left="539"/>
              <w:rPr>
                <w:sz w:val="24"/>
              </w:rPr>
            </w:pPr>
            <w:r>
              <w:rPr>
                <w:sz w:val="24"/>
              </w:rPr>
              <w:t xml:space="preserve">The </w:t>
            </w:r>
            <w:proofErr w:type="spellStart"/>
            <w:r>
              <w:rPr>
                <w:sz w:val="24"/>
              </w:rPr>
              <w:t>Bangala</w:t>
            </w:r>
            <w:proofErr w:type="spellEnd"/>
          </w:p>
        </w:tc>
      </w:tr>
      <w:tr w:rsidR="00D80A4E">
        <w:trPr>
          <w:trHeight w:val="278"/>
        </w:trPr>
        <w:tc>
          <w:tcPr>
            <w:tcW w:w="1912" w:type="dxa"/>
          </w:tcPr>
          <w:p w:rsidR="00D80A4E" w:rsidRDefault="00347564">
            <w:pPr>
              <w:pStyle w:val="TableParagraph"/>
              <w:spacing w:before="10" w:line="248" w:lineRule="exact"/>
              <w:rPr>
                <w:sz w:val="24"/>
              </w:rPr>
            </w:pPr>
            <w:r>
              <w:rPr>
                <w:sz w:val="24"/>
              </w:rPr>
              <w:t>Kumbakonam</w:t>
            </w:r>
          </w:p>
        </w:tc>
        <w:tc>
          <w:tcPr>
            <w:tcW w:w="2116" w:type="dxa"/>
          </w:tcPr>
          <w:p w:rsidR="00D80A4E" w:rsidRDefault="00347564">
            <w:pPr>
              <w:pStyle w:val="TableParagraph"/>
              <w:spacing w:before="10" w:line="248" w:lineRule="exact"/>
              <w:ind w:left="298"/>
              <w:rPr>
                <w:sz w:val="24"/>
              </w:rPr>
            </w:pPr>
            <w:r>
              <w:rPr>
                <w:sz w:val="24"/>
              </w:rPr>
              <w:t>09 – 11</w:t>
            </w:r>
          </w:p>
        </w:tc>
        <w:tc>
          <w:tcPr>
            <w:tcW w:w="1964" w:type="dxa"/>
          </w:tcPr>
          <w:p w:rsidR="00D80A4E" w:rsidRDefault="00347564">
            <w:pPr>
              <w:pStyle w:val="TableParagraph"/>
              <w:spacing w:before="10" w:line="248" w:lineRule="exact"/>
              <w:ind w:left="1063"/>
              <w:rPr>
                <w:sz w:val="24"/>
              </w:rPr>
            </w:pPr>
            <w:r>
              <w:rPr>
                <w:sz w:val="24"/>
              </w:rPr>
              <w:t>02</w:t>
            </w:r>
          </w:p>
        </w:tc>
        <w:tc>
          <w:tcPr>
            <w:tcW w:w="2652" w:type="dxa"/>
          </w:tcPr>
          <w:p w:rsidR="00D80A4E" w:rsidRDefault="00347564">
            <w:pPr>
              <w:pStyle w:val="TableParagraph"/>
              <w:spacing w:line="259" w:lineRule="exact"/>
              <w:ind w:left="539"/>
              <w:rPr>
                <w:sz w:val="24"/>
              </w:rPr>
            </w:pPr>
            <w:r>
              <w:rPr>
                <w:sz w:val="24"/>
              </w:rPr>
              <w:t xml:space="preserve">Sterling </w:t>
            </w:r>
            <w:proofErr w:type="spellStart"/>
            <w:r>
              <w:rPr>
                <w:sz w:val="24"/>
              </w:rPr>
              <w:t>Resort</w:t>
            </w:r>
            <w:proofErr w:type="spellEnd"/>
          </w:p>
        </w:tc>
      </w:tr>
      <w:tr w:rsidR="00D80A4E">
        <w:trPr>
          <w:trHeight w:val="279"/>
        </w:trPr>
        <w:tc>
          <w:tcPr>
            <w:tcW w:w="1912" w:type="dxa"/>
          </w:tcPr>
          <w:p w:rsidR="00D80A4E" w:rsidRDefault="00347564">
            <w:pPr>
              <w:pStyle w:val="TableParagraph"/>
              <w:spacing w:before="13" w:line="247" w:lineRule="exact"/>
              <w:rPr>
                <w:sz w:val="24"/>
              </w:rPr>
            </w:pPr>
            <w:proofErr w:type="spellStart"/>
            <w:r>
              <w:rPr>
                <w:sz w:val="24"/>
              </w:rPr>
              <w:t>Pondicherry</w:t>
            </w:r>
            <w:proofErr w:type="spellEnd"/>
          </w:p>
        </w:tc>
        <w:tc>
          <w:tcPr>
            <w:tcW w:w="2116" w:type="dxa"/>
          </w:tcPr>
          <w:p w:rsidR="00D80A4E" w:rsidRDefault="00347564">
            <w:pPr>
              <w:pStyle w:val="TableParagraph"/>
              <w:spacing w:before="13" w:line="247" w:lineRule="exact"/>
              <w:ind w:left="298"/>
              <w:rPr>
                <w:sz w:val="24"/>
              </w:rPr>
            </w:pPr>
            <w:r>
              <w:rPr>
                <w:sz w:val="24"/>
              </w:rPr>
              <w:t>11 – 12</w:t>
            </w:r>
          </w:p>
        </w:tc>
        <w:tc>
          <w:tcPr>
            <w:tcW w:w="1964" w:type="dxa"/>
          </w:tcPr>
          <w:p w:rsidR="00D80A4E" w:rsidRDefault="00347564">
            <w:pPr>
              <w:pStyle w:val="TableParagraph"/>
              <w:spacing w:before="13" w:line="247" w:lineRule="exact"/>
              <w:ind w:left="1063"/>
              <w:rPr>
                <w:sz w:val="24"/>
              </w:rPr>
            </w:pPr>
            <w:r>
              <w:rPr>
                <w:sz w:val="24"/>
              </w:rPr>
              <w:t>01</w:t>
            </w:r>
          </w:p>
        </w:tc>
        <w:tc>
          <w:tcPr>
            <w:tcW w:w="2652" w:type="dxa"/>
          </w:tcPr>
          <w:p w:rsidR="00D80A4E" w:rsidRDefault="00347564">
            <w:pPr>
              <w:pStyle w:val="TableParagraph"/>
              <w:ind w:left="539"/>
              <w:rPr>
                <w:sz w:val="24"/>
              </w:rPr>
            </w:pPr>
            <w:proofErr w:type="spellStart"/>
            <w:r>
              <w:rPr>
                <w:sz w:val="24"/>
              </w:rPr>
              <w:t>Abhirami</w:t>
            </w:r>
            <w:proofErr w:type="spellEnd"/>
            <w:r>
              <w:rPr>
                <w:sz w:val="24"/>
              </w:rPr>
              <w:t xml:space="preserve"> </w:t>
            </w:r>
            <w:proofErr w:type="spellStart"/>
            <w:r>
              <w:rPr>
                <w:sz w:val="24"/>
              </w:rPr>
              <w:t>Residency</w:t>
            </w:r>
            <w:proofErr w:type="spellEnd"/>
          </w:p>
        </w:tc>
      </w:tr>
      <w:tr w:rsidR="00D80A4E">
        <w:trPr>
          <w:trHeight w:val="295"/>
        </w:trPr>
        <w:tc>
          <w:tcPr>
            <w:tcW w:w="1912" w:type="dxa"/>
          </w:tcPr>
          <w:p w:rsidR="00D80A4E" w:rsidRDefault="00347564">
            <w:pPr>
              <w:pStyle w:val="TableParagraph"/>
              <w:spacing w:before="14" w:line="261" w:lineRule="exact"/>
              <w:rPr>
                <w:sz w:val="24"/>
              </w:rPr>
            </w:pPr>
            <w:proofErr w:type="spellStart"/>
            <w:r>
              <w:rPr>
                <w:sz w:val="24"/>
              </w:rPr>
              <w:t>Mamallapuram</w:t>
            </w:r>
            <w:proofErr w:type="spellEnd"/>
          </w:p>
        </w:tc>
        <w:tc>
          <w:tcPr>
            <w:tcW w:w="2116" w:type="dxa"/>
          </w:tcPr>
          <w:p w:rsidR="00D80A4E" w:rsidRDefault="00347564">
            <w:pPr>
              <w:pStyle w:val="TableParagraph"/>
              <w:spacing w:before="14" w:line="261" w:lineRule="exact"/>
              <w:ind w:left="298"/>
              <w:rPr>
                <w:sz w:val="24"/>
              </w:rPr>
            </w:pPr>
            <w:r>
              <w:rPr>
                <w:sz w:val="24"/>
              </w:rPr>
              <w:t>12 – 15</w:t>
            </w:r>
          </w:p>
        </w:tc>
        <w:tc>
          <w:tcPr>
            <w:tcW w:w="1964" w:type="dxa"/>
          </w:tcPr>
          <w:p w:rsidR="00D80A4E" w:rsidRDefault="00347564">
            <w:pPr>
              <w:pStyle w:val="TableParagraph"/>
              <w:spacing w:before="14" w:line="261" w:lineRule="exact"/>
              <w:ind w:left="1063"/>
              <w:rPr>
                <w:sz w:val="24"/>
              </w:rPr>
            </w:pPr>
            <w:r>
              <w:rPr>
                <w:sz w:val="24"/>
              </w:rPr>
              <w:t>03</w:t>
            </w:r>
          </w:p>
        </w:tc>
        <w:tc>
          <w:tcPr>
            <w:tcW w:w="2652" w:type="dxa"/>
          </w:tcPr>
          <w:p w:rsidR="00D80A4E" w:rsidRDefault="00347564">
            <w:pPr>
              <w:pStyle w:val="TableParagraph"/>
              <w:spacing w:line="267" w:lineRule="exact"/>
              <w:ind w:left="539"/>
              <w:rPr>
                <w:sz w:val="24"/>
              </w:rPr>
            </w:pPr>
            <w:proofErr w:type="spellStart"/>
            <w:r>
              <w:rPr>
                <w:sz w:val="24"/>
              </w:rPr>
              <w:t>Mamalla</w:t>
            </w:r>
            <w:proofErr w:type="spellEnd"/>
            <w:r>
              <w:rPr>
                <w:sz w:val="24"/>
              </w:rPr>
              <w:t xml:space="preserve"> </w:t>
            </w:r>
            <w:proofErr w:type="spellStart"/>
            <w:r>
              <w:rPr>
                <w:sz w:val="24"/>
              </w:rPr>
              <w:t>Heritage</w:t>
            </w:r>
            <w:proofErr w:type="spellEnd"/>
          </w:p>
        </w:tc>
      </w:tr>
    </w:tbl>
    <w:p w:rsidR="00D80A4E" w:rsidRDefault="00D80A4E">
      <w:pPr>
        <w:pStyle w:val="Corpsdetexte"/>
        <w:rPr>
          <w:rFonts w:ascii="Cambria"/>
          <w:sz w:val="20"/>
        </w:rPr>
      </w:pPr>
    </w:p>
    <w:p w:rsidR="00D80A4E" w:rsidRDefault="00D80A4E">
      <w:pPr>
        <w:pStyle w:val="Corpsdetexte"/>
        <w:rPr>
          <w:rFonts w:ascii="Cambria"/>
          <w:sz w:val="20"/>
        </w:rPr>
      </w:pPr>
    </w:p>
    <w:p w:rsidR="00D80A4E" w:rsidRDefault="00347564">
      <w:pPr>
        <w:pStyle w:val="Corpsdetexte"/>
        <w:spacing w:before="11"/>
        <w:rPr>
          <w:rFonts w:ascii="Cambria"/>
          <w:sz w:val="11"/>
        </w:rPr>
      </w:pPr>
      <w:r>
        <w:rPr>
          <w:noProof/>
          <w:lang w:eastAsia="fr-FR"/>
        </w:rPr>
        <w:lastRenderedPageBreak/>
        <w:drawing>
          <wp:anchor distT="0" distB="0" distL="0" distR="0" simplePos="0" relativeHeight="487418880" behindDoc="0" locked="0" layoutInCell="1" allowOverlap="1">
            <wp:simplePos x="0" y="0"/>
            <wp:positionH relativeFrom="page">
              <wp:posOffset>1724025</wp:posOffset>
            </wp:positionH>
            <wp:positionV relativeFrom="paragraph">
              <wp:posOffset>113940</wp:posOffset>
            </wp:positionV>
            <wp:extent cx="3337547" cy="20437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337547" cy="2043779"/>
                    </a:xfrm>
                    <a:prstGeom prst="rect">
                      <a:avLst/>
                    </a:prstGeom>
                  </pic:spPr>
                </pic:pic>
              </a:graphicData>
            </a:graphic>
          </wp:anchor>
        </w:drawing>
      </w:r>
    </w:p>
    <w:p w:rsidR="00D80A4E" w:rsidRDefault="00D80A4E">
      <w:pPr>
        <w:rPr>
          <w:rFonts w:ascii="Cambria"/>
          <w:sz w:val="11"/>
        </w:rPr>
        <w:sectPr w:rsidR="00D80A4E">
          <w:type w:val="continuous"/>
          <w:pgSz w:w="11910" w:h="16840"/>
          <w:pgMar w:top="0" w:right="1160" w:bottom="0" w:left="560" w:header="720" w:footer="720" w:gutter="0"/>
          <w:cols w:space="720"/>
        </w:sectPr>
      </w:pPr>
    </w:p>
    <w:p w:rsidR="00D80A4E" w:rsidRDefault="00347564">
      <w:pPr>
        <w:pStyle w:val="Titre1"/>
        <w:spacing w:before="34"/>
        <w:ind w:left="585"/>
      </w:pPr>
      <w:r>
        <w:lastRenderedPageBreak/>
        <w:t>INCLUS DANS LE FORFAIT :</w:t>
      </w:r>
    </w:p>
    <w:p w:rsidR="00D80A4E" w:rsidRDefault="00347564">
      <w:pPr>
        <w:pStyle w:val="Paragraphedeliste"/>
        <w:numPr>
          <w:ilvl w:val="0"/>
          <w:numId w:val="1"/>
        </w:numPr>
        <w:tabs>
          <w:tab w:val="left" w:pos="1307"/>
          <w:tab w:val="left" w:pos="1308"/>
        </w:tabs>
        <w:spacing w:before="163" w:line="240" w:lineRule="auto"/>
        <w:ind w:hanging="361"/>
        <w:rPr>
          <w:sz w:val="24"/>
        </w:rPr>
      </w:pPr>
      <w:r>
        <w:rPr>
          <w:sz w:val="24"/>
        </w:rPr>
        <w:t>Chambre double de bonne qualité pour 14 nuits avec petit</w:t>
      </w:r>
      <w:r>
        <w:rPr>
          <w:spacing w:val="-13"/>
          <w:sz w:val="24"/>
        </w:rPr>
        <w:t xml:space="preserve"> </w:t>
      </w:r>
      <w:r>
        <w:rPr>
          <w:sz w:val="24"/>
        </w:rPr>
        <w:t>déjeuner</w:t>
      </w:r>
    </w:p>
    <w:p w:rsidR="00D80A4E" w:rsidRDefault="00347564">
      <w:pPr>
        <w:pStyle w:val="Paragraphedeliste"/>
        <w:numPr>
          <w:ilvl w:val="0"/>
          <w:numId w:val="1"/>
        </w:numPr>
        <w:tabs>
          <w:tab w:val="left" w:pos="1307"/>
          <w:tab w:val="left" w:pos="1308"/>
        </w:tabs>
        <w:spacing w:before="198" w:line="240" w:lineRule="auto"/>
        <w:ind w:hanging="361"/>
        <w:rPr>
          <w:sz w:val="24"/>
        </w:rPr>
      </w:pPr>
      <w:r>
        <w:rPr>
          <w:sz w:val="24"/>
        </w:rPr>
        <w:t>Transport confortable climatisé pendant tout le voyage selon</w:t>
      </w:r>
      <w:r>
        <w:rPr>
          <w:spacing w:val="-8"/>
          <w:sz w:val="24"/>
        </w:rPr>
        <w:t xml:space="preserve"> </w:t>
      </w:r>
      <w:r>
        <w:rPr>
          <w:sz w:val="24"/>
        </w:rPr>
        <w:t>l’itinéraire</w:t>
      </w:r>
    </w:p>
    <w:p w:rsidR="00D80A4E" w:rsidRDefault="00347564">
      <w:pPr>
        <w:pStyle w:val="Paragraphedeliste"/>
        <w:numPr>
          <w:ilvl w:val="0"/>
          <w:numId w:val="1"/>
        </w:numPr>
        <w:tabs>
          <w:tab w:val="left" w:pos="1307"/>
          <w:tab w:val="left" w:pos="1308"/>
        </w:tabs>
        <w:spacing w:before="2"/>
        <w:ind w:hanging="361"/>
        <w:rPr>
          <w:sz w:val="24"/>
        </w:rPr>
      </w:pPr>
      <w:r>
        <w:rPr>
          <w:sz w:val="24"/>
        </w:rPr>
        <w:t>L’assistance du conseillé voyage de l'agence locale</w:t>
      </w:r>
      <w:r>
        <w:rPr>
          <w:spacing w:val="-11"/>
          <w:sz w:val="24"/>
        </w:rPr>
        <w:t xml:space="preserve"> </w:t>
      </w:r>
      <w:r>
        <w:rPr>
          <w:sz w:val="24"/>
        </w:rPr>
        <w:t>2</w:t>
      </w:r>
      <w:r>
        <w:rPr>
          <w:sz w:val="24"/>
        </w:rPr>
        <w:t>4x7</w:t>
      </w:r>
    </w:p>
    <w:p w:rsidR="00D80A4E" w:rsidRDefault="00347564">
      <w:pPr>
        <w:pStyle w:val="Paragraphedeliste"/>
        <w:numPr>
          <w:ilvl w:val="0"/>
          <w:numId w:val="1"/>
        </w:numPr>
        <w:tabs>
          <w:tab w:val="left" w:pos="1307"/>
          <w:tab w:val="left" w:pos="1308"/>
        </w:tabs>
        <w:ind w:hanging="361"/>
        <w:rPr>
          <w:sz w:val="24"/>
        </w:rPr>
      </w:pPr>
      <w:r>
        <w:rPr>
          <w:sz w:val="24"/>
        </w:rPr>
        <w:t>Guide anglophone pour le séjour</w:t>
      </w:r>
      <w:r>
        <w:rPr>
          <w:spacing w:val="-2"/>
          <w:sz w:val="24"/>
        </w:rPr>
        <w:t xml:space="preserve"> </w:t>
      </w:r>
      <w:r>
        <w:rPr>
          <w:sz w:val="24"/>
        </w:rPr>
        <w:t>complet</w:t>
      </w:r>
    </w:p>
    <w:p w:rsidR="00D80A4E" w:rsidRDefault="00347564">
      <w:pPr>
        <w:pStyle w:val="Paragraphedeliste"/>
        <w:numPr>
          <w:ilvl w:val="0"/>
          <w:numId w:val="1"/>
        </w:numPr>
        <w:tabs>
          <w:tab w:val="left" w:pos="1307"/>
          <w:tab w:val="left" w:pos="1308"/>
        </w:tabs>
        <w:spacing w:before="1"/>
        <w:ind w:hanging="361"/>
        <w:rPr>
          <w:sz w:val="24"/>
        </w:rPr>
      </w:pPr>
      <w:r>
        <w:rPr>
          <w:sz w:val="24"/>
        </w:rPr>
        <w:t>Billets de train de Cochin à</w:t>
      </w:r>
      <w:r>
        <w:rPr>
          <w:spacing w:val="-3"/>
          <w:sz w:val="24"/>
        </w:rPr>
        <w:t xml:space="preserve"> </w:t>
      </w:r>
      <w:r>
        <w:rPr>
          <w:sz w:val="24"/>
        </w:rPr>
        <w:t>Calicut</w:t>
      </w:r>
    </w:p>
    <w:p w:rsidR="00D80A4E" w:rsidRDefault="00347564">
      <w:pPr>
        <w:pStyle w:val="Paragraphedeliste"/>
        <w:numPr>
          <w:ilvl w:val="0"/>
          <w:numId w:val="1"/>
        </w:numPr>
        <w:tabs>
          <w:tab w:val="left" w:pos="1307"/>
          <w:tab w:val="left" w:pos="1308"/>
        </w:tabs>
        <w:ind w:hanging="361"/>
        <w:rPr>
          <w:sz w:val="24"/>
        </w:rPr>
      </w:pPr>
      <w:r>
        <w:rPr>
          <w:sz w:val="24"/>
        </w:rPr>
        <w:t>Une nuit sur house boat avec pension</w:t>
      </w:r>
      <w:r>
        <w:rPr>
          <w:spacing w:val="-4"/>
          <w:sz w:val="24"/>
        </w:rPr>
        <w:t xml:space="preserve"> </w:t>
      </w:r>
      <w:r>
        <w:rPr>
          <w:sz w:val="24"/>
        </w:rPr>
        <w:t>complète</w:t>
      </w:r>
    </w:p>
    <w:p w:rsidR="00D80A4E" w:rsidRDefault="00347564">
      <w:pPr>
        <w:pStyle w:val="Paragraphedeliste"/>
        <w:numPr>
          <w:ilvl w:val="0"/>
          <w:numId w:val="1"/>
        </w:numPr>
        <w:tabs>
          <w:tab w:val="left" w:pos="1307"/>
          <w:tab w:val="left" w:pos="1308"/>
        </w:tabs>
        <w:spacing w:before="2"/>
        <w:ind w:hanging="361"/>
        <w:rPr>
          <w:sz w:val="24"/>
        </w:rPr>
      </w:pPr>
      <w:r>
        <w:rPr>
          <w:sz w:val="24"/>
        </w:rPr>
        <w:t>Croisière de coucher de soleil à</w:t>
      </w:r>
      <w:r>
        <w:rPr>
          <w:spacing w:val="-6"/>
          <w:sz w:val="24"/>
        </w:rPr>
        <w:t xml:space="preserve"> </w:t>
      </w:r>
      <w:r>
        <w:rPr>
          <w:sz w:val="24"/>
        </w:rPr>
        <w:t>Cochin</w:t>
      </w:r>
    </w:p>
    <w:p w:rsidR="00D80A4E" w:rsidRDefault="00347564">
      <w:pPr>
        <w:pStyle w:val="Paragraphedeliste"/>
        <w:numPr>
          <w:ilvl w:val="0"/>
          <w:numId w:val="1"/>
        </w:numPr>
        <w:tabs>
          <w:tab w:val="left" w:pos="1307"/>
          <w:tab w:val="left" w:pos="1308"/>
        </w:tabs>
        <w:ind w:hanging="361"/>
        <w:rPr>
          <w:sz w:val="24"/>
        </w:rPr>
      </w:pPr>
      <w:r>
        <w:rPr>
          <w:sz w:val="24"/>
        </w:rPr>
        <w:t>Trek dans la réserve de tigre à</w:t>
      </w:r>
      <w:r>
        <w:rPr>
          <w:spacing w:val="-7"/>
          <w:sz w:val="24"/>
        </w:rPr>
        <w:t xml:space="preserve"> </w:t>
      </w:r>
      <w:proofErr w:type="spellStart"/>
      <w:r>
        <w:rPr>
          <w:sz w:val="24"/>
        </w:rPr>
        <w:t>Periyar</w:t>
      </w:r>
      <w:proofErr w:type="spellEnd"/>
    </w:p>
    <w:p w:rsidR="00D80A4E" w:rsidRDefault="00347564">
      <w:pPr>
        <w:pStyle w:val="Paragraphedeliste"/>
        <w:numPr>
          <w:ilvl w:val="0"/>
          <w:numId w:val="1"/>
        </w:numPr>
        <w:tabs>
          <w:tab w:val="left" w:pos="1307"/>
          <w:tab w:val="left" w:pos="1308"/>
        </w:tabs>
        <w:ind w:hanging="361"/>
        <w:rPr>
          <w:sz w:val="24"/>
        </w:rPr>
      </w:pPr>
      <w:r>
        <w:rPr>
          <w:sz w:val="24"/>
        </w:rPr>
        <w:t>Dégustations des savoureuses locales à</w:t>
      </w:r>
      <w:r>
        <w:rPr>
          <w:spacing w:val="-4"/>
          <w:sz w:val="24"/>
        </w:rPr>
        <w:t xml:space="preserve"> </w:t>
      </w:r>
      <w:r>
        <w:rPr>
          <w:sz w:val="24"/>
        </w:rPr>
        <w:t>Mysore</w:t>
      </w:r>
    </w:p>
    <w:p w:rsidR="00D80A4E" w:rsidRDefault="00347564">
      <w:pPr>
        <w:pStyle w:val="Paragraphedeliste"/>
        <w:numPr>
          <w:ilvl w:val="0"/>
          <w:numId w:val="1"/>
        </w:numPr>
        <w:tabs>
          <w:tab w:val="left" w:pos="1307"/>
          <w:tab w:val="left" w:pos="1308"/>
        </w:tabs>
        <w:spacing w:before="1" w:line="306" w:lineRule="exact"/>
        <w:ind w:hanging="361"/>
        <w:rPr>
          <w:sz w:val="24"/>
        </w:rPr>
      </w:pPr>
      <w:r>
        <w:rPr>
          <w:sz w:val="24"/>
        </w:rPr>
        <w:t>Balade guidé dans la vieille ville de</w:t>
      </w:r>
      <w:r>
        <w:rPr>
          <w:spacing w:val="-5"/>
          <w:sz w:val="24"/>
        </w:rPr>
        <w:t xml:space="preserve"> </w:t>
      </w:r>
      <w:r>
        <w:rPr>
          <w:sz w:val="24"/>
        </w:rPr>
        <w:t>Madurai</w:t>
      </w:r>
    </w:p>
    <w:p w:rsidR="00D80A4E" w:rsidRDefault="00347564">
      <w:pPr>
        <w:pStyle w:val="Paragraphedeliste"/>
        <w:numPr>
          <w:ilvl w:val="0"/>
          <w:numId w:val="1"/>
        </w:numPr>
        <w:tabs>
          <w:tab w:val="left" w:pos="1307"/>
          <w:tab w:val="left" w:pos="1308"/>
        </w:tabs>
        <w:ind w:hanging="361"/>
        <w:rPr>
          <w:sz w:val="24"/>
        </w:rPr>
      </w:pPr>
      <w:r>
        <w:rPr>
          <w:sz w:val="24"/>
        </w:rPr>
        <w:t>Balade en cyclo-pousse à</w:t>
      </w:r>
      <w:r>
        <w:rPr>
          <w:spacing w:val="-4"/>
          <w:sz w:val="24"/>
        </w:rPr>
        <w:t xml:space="preserve"> </w:t>
      </w:r>
      <w:proofErr w:type="spellStart"/>
      <w:r>
        <w:rPr>
          <w:sz w:val="24"/>
        </w:rPr>
        <w:t>Pondichery</w:t>
      </w:r>
      <w:proofErr w:type="spellEnd"/>
    </w:p>
    <w:p w:rsidR="00D80A4E" w:rsidRDefault="00347564">
      <w:pPr>
        <w:pStyle w:val="Paragraphedeliste"/>
        <w:numPr>
          <w:ilvl w:val="0"/>
          <w:numId w:val="1"/>
        </w:numPr>
        <w:tabs>
          <w:tab w:val="left" w:pos="1307"/>
          <w:tab w:val="left" w:pos="1308"/>
        </w:tabs>
        <w:ind w:hanging="361"/>
        <w:rPr>
          <w:sz w:val="24"/>
        </w:rPr>
      </w:pPr>
      <w:r>
        <w:rPr>
          <w:sz w:val="24"/>
        </w:rPr>
        <w:t xml:space="preserve">Balade en tuc-tuc au </w:t>
      </w:r>
      <w:proofErr w:type="spellStart"/>
      <w:r>
        <w:rPr>
          <w:sz w:val="24"/>
        </w:rPr>
        <w:t>Kadambadi</w:t>
      </w:r>
      <w:proofErr w:type="spellEnd"/>
      <w:r>
        <w:rPr>
          <w:spacing w:val="-3"/>
          <w:sz w:val="24"/>
        </w:rPr>
        <w:t xml:space="preserve"> </w:t>
      </w:r>
      <w:r>
        <w:rPr>
          <w:sz w:val="24"/>
        </w:rPr>
        <w:t>village</w:t>
      </w:r>
    </w:p>
    <w:p w:rsidR="00D80A4E" w:rsidRDefault="00347564">
      <w:pPr>
        <w:pStyle w:val="Paragraphedeliste"/>
        <w:numPr>
          <w:ilvl w:val="0"/>
          <w:numId w:val="1"/>
        </w:numPr>
        <w:tabs>
          <w:tab w:val="left" w:pos="1307"/>
          <w:tab w:val="left" w:pos="1308"/>
        </w:tabs>
        <w:spacing w:before="2"/>
        <w:ind w:hanging="361"/>
        <w:rPr>
          <w:sz w:val="24"/>
        </w:rPr>
      </w:pPr>
      <w:r>
        <w:rPr>
          <w:sz w:val="24"/>
        </w:rPr>
        <w:t>Toutes les activités mentionnées dans</w:t>
      </w:r>
      <w:r>
        <w:rPr>
          <w:spacing w:val="-2"/>
          <w:sz w:val="24"/>
        </w:rPr>
        <w:t xml:space="preserve"> </w:t>
      </w:r>
      <w:r>
        <w:rPr>
          <w:sz w:val="24"/>
        </w:rPr>
        <w:t>l'itinéraire</w:t>
      </w:r>
    </w:p>
    <w:p w:rsidR="00D80A4E" w:rsidRDefault="00347564">
      <w:pPr>
        <w:pStyle w:val="Paragraphedeliste"/>
        <w:numPr>
          <w:ilvl w:val="0"/>
          <w:numId w:val="1"/>
        </w:numPr>
        <w:tabs>
          <w:tab w:val="left" w:pos="1307"/>
          <w:tab w:val="left" w:pos="1308"/>
        </w:tabs>
        <w:ind w:hanging="361"/>
        <w:rPr>
          <w:sz w:val="24"/>
        </w:rPr>
      </w:pPr>
      <w:r>
        <w:rPr>
          <w:sz w:val="24"/>
        </w:rPr>
        <w:t>Toutes taxes</w:t>
      </w:r>
      <w:r>
        <w:rPr>
          <w:spacing w:val="-2"/>
          <w:sz w:val="24"/>
        </w:rPr>
        <w:t xml:space="preserve"> </w:t>
      </w:r>
      <w:r>
        <w:rPr>
          <w:sz w:val="24"/>
        </w:rPr>
        <w:t>incluses</w:t>
      </w:r>
    </w:p>
    <w:p w:rsidR="00D80A4E" w:rsidRDefault="00347564">
      <w:pPr>
        <w:pStyle w:val="Titre1"/>
        <w:spacing w:before="158"/>
        <w:ind w:left="585"/>
      </w:pPr>
      <w:r>
        <w:t>EXCLUS DU FORFAIT :</w:t>
      </w:r>
    </w:p>
    <w:p w:rsidR="00D80A4E" w:rsidRDefault="00347564">
      <w:pPr>
        <w:pStyle w:val="Paragraphedeliste"/>
        <w:numPr>
          <w:ilvl w:val="0"/>
          <w:numId w:val="1"/>
        </w:numPr>
        <w:tabs>
          <w:tab w:val="left" w:pos="1307"/>
          <w:tab w:val="left" w:pos="1308"/>
        </w:tabs>
        <w:spacing w:before="162"/>
        <w:ind w:hanging="361"/>
        <w:rPr>
          <w:sz w:val="24"/>
        </w:rPr>
      </w:pPr>
      <w:r>
        <w:rPr>
          <w:sz w:val="24"/>
        </w:rPr>
        <w:t>Billets d’avion et taxes</w:t>
      </w:r>
      <w:r>
        <w:rPr>
          <w:spacing w:val="-4"/>
          <w:sz w:val="24"/>
        </w:rPr>
        <w:t xml:space="preserve"> </w:t>
      </w:r>
      <w:r>
        <w:rPr>
          <w:sz w:val="24"/>
        </w:rPr>
        <w:t>d’aéroport</w:t>
      </w:r>
    </w:p>
    <w:p w:rsidR="00D80A4E" w:rsidRDefault="00347564">
      <w:pPr>
        <w:pStyle w:val="Paragraphedeliste"/>
        <w:numPr>
          <w:ilvl w:val="0"/>
          <w:numId w:val="1"/>
        </w:numPr>
        <w:tabs>
          <w:tab w:val="left" w:pos="1307"/>
          <w:tab w:val="left" w:pos="1308"/>
        </w:tabs>
        <w:ind w:hanging="361"/>
        <w:rPr>
          <w:sz w:val="24"/>
        </w:rPr>
      </w:pPr>
      <w:r>
        <w:rPr>
          <w:sz w:val="24"/>
        </w:rPr>
        <w:t>Les repas</w:t>
      </w:r>
      <w:r>
        <w:rPr>
          <w:spacing w:val="-2"/>
          <w:sz w:val="24"/>
        </w:rPr>
        <w:t xml:space="preserve"> </w:t>
      </w:r>
      <w:r>
        <w:rPr>
          <w:sz w:val="24"/>
        </w:rPr>
        <w:t>principaux</w:t>
      </w:r>
    </w:p>
    <w:p w:rsidR="00D80A4E" w:rsidRDefault="00347564">
      <w:pPr>
        <w:pStyle w:val="Paragraphedeliste"/>
        <w:numPr>
          <w:ilvl w:val="0"/>
          <w:numId w:val="1"/>
        </w:numPr>
        <w:tabs>
          <w:tab w:val="left" w:pos="1307"/>
          <w:tab w:val="left" w:pos="1308"/>
        </w:tabs>
        <w:spacing w:before="2"/>
        <w:ind w:hanging="361"/>
        <w:rPr>
          <w:sz w:val="24"/>
        </w:rPr>
      </w:pPr>
      <w:r>
        <w:rPr>
          <w:sz w:val="24"/>
        </w:rPr>
        <w:t>Entrées des sites</w:t>
      </w:r>
    </w:p>
    <w:p w:rsidR="00D80A4E" w:rsidRDefault="00347564">
      <w:pPr>
        <w:pStyle w:val="Paragraphedeliste"/>
        <w:numPr>
          <w:ilvl w:val="0"/>
          <w:numId w:val="1"/>
        </w:numPr>
        <w:tabs>
          <w:tab w:val="left" w:pos="1307"/>
          <w:tab w:val="left" w:pos="1308"/>
        </w:tabs>
        <w:ind w:hanging="361"/>
        <w:rPr>
          <w:sz w:val="24"/>
        </w:rPr>
      </w:pPr>
      <w:r>
        <w:rPr>
          <w:sz w:val="24"/>
        </w:rPr>
        <w:t>Toutes assurances rapatriement médicale ou</w:t>
      </w:r>
      <w:r>
        <w:rPr>
          <w:spacing w:val="-2"/>
          <w:sz w:val="24"/>
        </w:rPr>
        <w:t xml:space="preserve"> </w:t>
      </w:r>
      <w:r>
        <w:rPr>
          <w:sz w:val="24"/>
        </w:rPr>
        <w:t>personnelle</w:t>
      </w:r>
    </w:p>
    <w:p w:rsidR="00D80A4E" w:rsidRDefault="00347564">
      <w:pPr>
        <w:pStyle w:val="Paragraphedeliste"/>
        <w:numPr>
          <w:ilvl w:val="0"/>
          <w:numId w:val="1"/>
        </w:numPr>
        <w:tabs>
          <w:tab w:val="left" w:pos="1307"/>
          <w:tab w:val="left" w:pos="1308"/>
        </w:tabs>
        <w:spacing w:before="1"/>
        <w:ind w:hanging="361"/>
        <w:rPr>
          <w:sz w:val="24"/>
        </w:rPr>
      </w:pPr>
      <w:r>
        <w:rPr>
          <w:sz w:val="24"/>
        </w:rPr>
        <w:t>Toutes les dépenses personnelles : boissons, pourboires, appels téléphoniques,</w:t>
      </w:r>
      <w:r>
        <w:rPr>
          <w:spacing w:val="-21"/>
          <w:sz w:val="24"/>
        </w:rPr>
        <w:t xml:space="preserve"> </w:t>
      </w:r>
      <w:r>
        <w:rPr>
          <w:sz w:val="24"/>
        </w:rPr>
        <w:t>etc.</w:t>
      </w:r>
    </w:p>
    <w:p w:rsidR="00D80A4E" w:rsidRDefault="00347564">
      <w:pPr>
        <w:pStyle w:val="Paragraphedeliste"/>
        <w:numPr>
          <w:ilvl w:val="0"/>
          <w:numId w:val="1"/>
        </w:numPr>
        <w:tabs>
          <w:tab w:val="left" w:pos="1307"/>
          <w:tab w:val="left" w:pos="1308"/>
        </w:tabs>
        <w:ind w:hanging="361"/>
        <w:rPr>
          <w:sz w:val="24"/>
        </w:rPr>
      </w:pPr>
      <w:r>
        <w:rPr>
          <w:sz w:val="24"/>
        </w:rPr>
        <w:t>Tout autre article non inclus</w:t>
      </w:r>
      <w:r>
        <w:rPr>
          <w:spacing w:val="-4"/>
          <w:sz w:val="24"/>
        </w:rPr>
        <w:t xml:space="preserve"> </w:t>
      </w:r>
      <w:r>
        <w:rPr>
          <w:sz w:val="24"/>
        </w:rPr>
        <w:t>ci-dessus</w:t>
      </w:r>
    </w:p>
    <w:p w:rsidR="00D80A4E" w:rsidRDefault="00D80A4E">
      <w:pPr>
        <w:pStyle w:val="Corpsdetexte"/>
        <w:rPr>
          <w:sz w:val="30"/>
        </w:rPr>
      </w:pPr>
    </w:p>
    <w:p w:rsidR="00D80A4E" w:rsidRDefault="00D80A4E">
      <w:pPr>
        <w:pStyle w:val="Corpsdetexte"/>
        <w:spacing w:before="1"/>
        <w:rPr>
          <w:sz w:val="22"/>
        </w:rPr>
      </w:pPr>
    </w:p>
    <w:p w:rsidR="00D80A4E" w:rsidRDefault="00347564">
      <w:pPr>
        <w:ind w:left="3753"/>
        <w:rPr>
          <w:b/>
          <w:sz w:val="24"/>
        </w:rPr>
      </w:pPr>
      <w:r>
        <w:rPr>
          <w:b/>
          <w:color w:val="00AF50"/>
          <w:sz w:val="24"/>
          <w:u w:val="single" w:color="00AF50"/>
        </w:rPr>
        <w:t>Programme détaillé jour par jour</w:t>
      </w:r>
    </w:p>
    <w:p w:rsidR="00D80A4E" w:rsidRDefault="00D80A4E">
      <w:pPr>
        <w:pStyle w:val="Corpsdetexte"/>
        <w:rPr>
          <w:b/>
          <w:sz w:val="20"/>
        </w:rPr>
      </w:pPr>
    </w:p>
    <w:p w:rsidR="00D80A4E" w:rsidRDefault="00D80A4E">
      <w:pPr>
        <w:pStyle w:val="Corpsdetexte"/>
        <w:spacing w:before="7"/>
        <w:rPr>
          <w:b/>
        </w:rPr>
      </w:pPr>
    </w:p>
    <w:p w:rsidR="00D80A4E" w:rsidRDefault="00347564">
      <w:pPr>
        <w:tabs>
          <w:tab w:val="left" w:pos="4568"/>
        </w:tabs>
        <w:spacing w:before="51"/>
        <w:ind w:left="856"/>
        <w:rPr>
          <w:b/>
          <w:sz w:val="24"/>
        </w:rPr>
      </w:pPr>
      <w:r>
        <w:rPr>
          <w:b/>
          <w:sz w:val="24"/>
        </w:rPr>
        <w:t>JOUR 1: BANGALORE</w:t>
      </w:r>
      <w:r>
        <w:rPr>
          <w:b/>
          <w:spacing w:val="-7"/>
          <w:sz w:val="24"/>
        </w:rPr>
        <w:t xml:space="preserve"> </w:t>
      </w:r>
      <w:r>
        <w:rPr>
          <w:b/>
          <w:sz w:val="24"/>
        </w:rPr>
        <w:t>TO</w:t>
      </w:r>
      <w:r>
        <w:rPr>
          <w:b/>
          <w:spacing w:val="-2"/>
          <w:sz w:val="24"/>
        </w:rPr>
        <w:t xml:space="preserve"> </w:t>
      </w:r>
      <w:r>
        <w:rPr>
          <w:b/>
          <w:sz w:val="24"/>
        </w:rPr>
        <w:t>MYSORE</w:t>
      </w:r>
      <w:r>
        <w:rPr>
          <w:rFonts w:ascii="Times New Roman"/>
          <w:sz w:val="24"/>
        </w:rPr>
        <w:tab/>
      </w:r>
      <w:r>
        <w:rPr>
          <w:b/>
          <w:sz w:val="24"/>
        </w:rPr>
        <w:t>(140 Km /</w:t>
      </w:r>
      <w:proofErr w:type="gramStart"/>
      <w:r>
        <w:rPr>
          <w:b/>
          <w:sz w:val="24"/>
        </w:rPr>
        <w:t>4H50</w:t>
      </w:r>
      <w:r>
        <w:rPr>
          <w:b/>
          <w:spacing w:val="1"/>
          <w:sz w:val="24"/>
        </w:rPr>
        <w:t xml:space="preserve"> </w:t>
      </w:r>
      <w:r>
        <w:rPr>
          <w:b/>
          <w:sz w:val="24"/>
        </w:rPr>
        <w:t>)</w:t>
      </w:r>
      <w:proofErr w:type="gramEnd"/>
    </w:p>
    <w:p w:rsidR="00D80A4E" w:rsidRDefault="00D80A4E">
      <w:pPr>
        <w:pStyle w:val="Corpsdetexte"/>
        <w:spacing w:before="3"/>
        <w:rPr>
          <w:b/>
          <w:sz w:val="20"/>
        </w:rPr>
      </w:pPr>
    </w:p>
    <w:p w:rsidR="00D80A4E" w:rsidRDefault="00347564">
      <w:pPr>
        <w:pStyle w:val="Corpsdetexte"/>
        <w:ind w:left="856" w:right="327"/>
      </w:pPr>
      <w:r>
        <w:t xml:space="preserve">Aujourd'hui, nous nous rendrons à Mysore. Vous serez immédiatement sous le charme de la grandeur passée de l'ancienne capitale de la dynastie des </w:t>
      </w:r>
      <w:proofErr w:type="spellStart"/>
      <w:r>
        <w:t>Wodeyars</w:t>
      </w:r>
      <w:proofErr w:type="spellEnd"/>
      <w:r>
        <w:t>, famille très appréciée qui a régné à partir du XVIe siè</w:t>
      </w:r>
      <w:r>
        <w:t>cle. Une ville au riche patrimoine culturel dont la visite des palais,</w:t>
      </w:r>
    </w:p>
    <w:p w:rsidR="00D80A4E" w:rsidRDefault="00347564">
      <w:pPr>
        <w:pStyle w:val="Corpsdetexte"/>
        <w:ind w:left="856" w:right="1122"/>
      </w:pPr>
      <w:proofErr w:type="gramStart"/>
      <w:r>
        <w:t>temples</w:t>
      </w:r>
      <w:proofErr w:type="gramEnd"/>
      <w:r>
        <w:t xml:space="preserve"> sacrés, édifices d'époque, parcs et jardins ne peut manquer au programme. En soirée, vous découvrirez le marché </w:t>
      </w:r>
      <w:proofErr w:type="spellStart"/>
      <w:r>
        <w:t>Devaraj</w:t>
      </w:r>
      <w:proofErr w:type="spellEnd"/>
      <w:r>
        <w:t>, marché haut en couleurs.</w:t>
      </w:r>
    </w:p>
    <w:p w:rsidR="00D80A4E" w:rsidRDefault="00347564">
      <w:pPr>
        <w:pStyle w:val="Corpsdetexte"/>
        <w:ind w:left="856"/>
      </w:pPr>
      <w:r>
        <w:t>Nuit à Mysore</w:t>
      </w:r>
    </w:p>
    <w:p w:rsidR="00D80A4E" w:rsidRDefault="00D80A4E">
      <w:pPr>
        <w:pStyle w:val="Corpsdetexte"/>
        <w:spacing w:before="12"/>
        <w:rPr>
          <w:sz w:val="23"/>
        </w:rPr>
      </w:pPr>
    </w:p>
    <w:p w:rsidR="00D80A4E" w:rsidRDefault="00347564">
      <w:pPr>
        <w:pStyle w:val="Titre1"/>
      </w:pPr>
      <w:r>
        <w:t>JOUR : MYSORE</w:t>
      </w:r>
    </w:p>
    <w:p w:rsidR="00D80A4E" w:rsidRDefault="00D80A4E">
      <w:pPr>
        <w:pStyle w:val="Corpsdetexte"/>
        <w:spacing w:before="11"/>
        <w:rPr>
          <w:b/>
          <w:sz w:val="23"/>
        </w:rPr>
      </w:pPr>
    </w:p>
    <w:p w:rsidR="00D80A4E" w:rsidRDefault="00347564">
      <w:pPr>
        <w:pStyle w:val="Corpsdetexte"/>
        <w:spacing w:before="1"/>
        <w:ind w:left="856" w:right="305"/>
      </w:pPr>
      <w:r>
        <w:t xml:space="preserve">Ce matin, nous monterons à </w:t>
      </w:r>
      <w:proofErr w:type="spellStart"/>
      <w:r>
        <w:t>Chamundi</w:t>
      </w:r>
      <w:proofErr w:type="spellEnd"/>
      <w:r>
        <w:t xml:space="preserve"> Hill. Profitez des vues spectaculaires sur la ville avant de visiter le temple dédié à la déesse </w:t>
      </w:r>
      <w:proofErr w:type="spellStart"/>
      <w:r>
        <w:t>Chamundi</w:t>
      </w:r>
      <w:proofErr w:type="spellEnd"/>
      <w:r>
        <w:t xml:space="preserve">, dominé par une tour de 40 mètres de hauteur. Sur le chemin du retour, nous ferons halte près de l'immense statue </w:t>
      </w:r>
      <w:r>
        <w:t>du Nandi, le taureau de</w:t>
      </w:r>
    </w:p>
    <w:p w:rsidR="00D80A4E" w:rsidRDefault="00D80A4E">
      <w:pPr>
        <w:sectPr w:rsidR="00D80A4E">
          <w:pgSz w:w="11910" w:h="16840"/>
          <w:pgMar w:top="1360" w:right="1160" w:bottom="280" w:left="560" w:header="720" w:footer="720" w:gutter="0"/>
          <w:cols w:space="720"/>
        </w:sectPr>
      </w:pPr>
    </w:p>
    <w:p w:rsidR="00D80A4E" w:rsidRDefault="00347564">
      <w:pPr>
        <w:pStyle w:val="Corpsdetexte"/>
        <w:spacing w:before="37"/>
        <w:ind w:left="856" w:right="351" w:firstLine="55"/>
      </w:pPr>
      <w:r>
        <w:lastRenderedPageBreak/>
        <w:t>Shiva. Nous poursuivrons notre journée avec la visite du palais. Ce vaste palais ne manquera pas de vous impressionner avec ses tours, dômes, arches et son opulent intérieur aux portes et Plafonds superbement sculptés.</w:t>
      </w:r>
      <w:r>
        <w:t xml:space="preserve"> Promenez-vous dans les différentes pièces, côtoyez le luxe qui faisait autrefois partie du quotidien de la famille royale et admirez des objets d'arts provenant des quatre coins du</w:t>
      </w:r>
      <w:r>
        <w:rPr>
          <w:spacing w:val="-1"/>
        </w:rPr>
        <w:t xml:space="preserve"> </w:t>
      </w:r>
      <w:r>
        <w:t>monde.</w:t>
      </w:r>
    </w:p>
    <w:p w:rsidR="00D80A4E" w:rsidRPr="00286083" w:rsidRDefault="00347564">
      <w:pPr>
        <w:pStyle w:val="Corpsdetexte"/>
        <w:spacing w:before="2"/>
        <w:ind w:left="856" w:right="3387"/>
        <w:rPr>
          <w:lang w:val="en-IN"/>
        </w:rPr>
      </w:pPr>
      <w:r>
        <w:t xml:space="preserve">Vous ferez une balade de dégustation de saveurs de Mysore. </w:t>
      </w:r>
      <w:r w:rsidRPr="00286083">
        <w:rPr>
          <w:lang w:val="en-IN"/>
        </w:rPr>
        <w:t>Nuit à M</w:t>
      </w:r>
      <w:r w:rsidRPr="00286083">
        <w:rPr>
          <w:lang w:val="en-IN"/>
        </w:rPr>
        <w:t>ysore</w:t>
      </w:r>
    </w:p>
    <w:p w:rsidR="00D80A4E" w:rsidRPr="00286083" w:rsidRDefault="00D80A4E">
      <w:pPr>
        <w:pStyle w:val="Corpsdetexte"/>
        <w:rPr>
          <w:lang w:val="en-IN"/>
        </w:rPr>
      </w:pPr>
    </w:p>
    <w:p w:rsidR="00D80A4E" w:rsidRPr="00286083" w:rsidRDefault="00D80A4E">
      <w:pPr>
        <w:pStyle w:val="Corpsdetexte"/>
        <w:spacing w:before="11"/>
        <w:rPr>
          <w:sz w:val="23"/>
          <w:lang w:val="en-IN"/>
        </w:rPr>
      </w:pPr>
    </w:p>
    <w:p w:rsidR="00D80A4E" w:rsidRPr="00286083" w:rsidRDefault="00347564">
      <w:pPr>
        <w:pStyle w:val="Titre1"/>
        <w:rPr>
          <w:lang w:val="en-IN"/>
        </w:rPr>
      </w:pPr>
      <w:r w:rsidRPr="00286083">
        <w:rPr>
          <w:lang w:val="en-IN"/>
        </w:rPr>
        <w:t>DAY 03: MYSORE TO WAYANAD (120 Km / 5 h)</w:t>
      </w:r>
    </w:p>
    <w:p w:rsidR="00D80A4E" w:rsidRDefault="00347564">
      <w:pPr>
        <w:pStyle w:val="Corpsdetexte"/>
        <w:ind w:left="856" w:right="360"/>
      </w:pPr>
      <w:r>
        <w:t xml:space="preserve">Après le petit déjeuner, vous irez à </w:t>
      </w:r>
      <w:proofErr w:type="spellStart"/>
      <w:r>
        <w:t>Wayanad</w:t>
      </w:r>
      <w:proofErr w:type="spellEnd"/>
      <w:r>
        <w:t xml:space="preserve">, district de plantations, de forêts et de biodiversité. </w:t>
      </w:r>
      <w:proofErr w:type="spellStart"/>
      <w:r>
        <w:t>Wayanad</w:t>
      </w:r>
      <w:proofErr w:type="spellEnd"/>
      <w:r>
        <w:t xml:space="preserve"> est un paradis vert qui est niché dans les montagnes des Ghats occidentaux, constituant ainsi la frontière de la partie verdoyante du Kerala. Propr</w:t>
      </w:r>
      <w:r>
        <w:t>e et pure, captivante et fascinante, cette terre abonde en histoire et en culture.</w:t>
      </w:r>
    </w:p>
    <w:p w:rsidR="00D80A4E" w:rsidRDefault="00D80A4E">
      <w:pPr>
        <w:pStyle w:val="Corpsdetexte"/>
      </w:pPr>
    </w:p>
    <w:p w:rsidR="00D80A4E" w:rsidRDefault="00347564">
      <w:pPr>
        <w:pStyle w:val="Corpsdetexte"/>
        <w:spacing w:line="242" w:lineRule="auto"/>
        <w:ind w:left="856" w:right="6816"/>
      </w:pPr>
      <w:proofErr w:type="spellStart"/>
      <w:r>
        <w:t>Thattekad</w:t>
      </w:r>
      <w:proofErr w:type="spellEnd"/>
      <w:r>
        <w:t xml:space="preserve"> à </w:t>
      </w:r>
      <w:proofErr w:type="spellStart"/>
      <w:r>
        <w:t>Wayanad</w:t>
      </w:r>
      <w:proofErr w:type="spellEnd"/>
      <w:r>
        <w:t xml:space="preserve">: 6h Nuit à </w:t>
      </w:r>
      <w:proofErr w:type="spellStart"/>
      <w:r>
        <w:t>Wayanad</w:t>
      </w:r>
      <w:proofErr w:type="spellEnd"/>
    </w:p>
    <w:p w:rsidR="00D80A4E" w:rsidRDefault="00D80A4E">
      <w:pPr>
        <w:pStyle w:val="Corpsdetexte"/>
        <w:spacing w:before="8"/>
        <w:rPr>
          <w:sz w:val="23"/>
        </w:rPr>
      </w:pPr>
    </w:p>
    <w:p w:rsidR="00D80A4E" w:rsidRDefault="00347564">
      <w:pPr>
        <w:pStyle w:val="Titre1"/>
        <w:spacing w:line="292" w:lineRule="exact"/>
      </w:pPr>
      <w:r>
        <w:t>JOUR 04 : JOURNEE LIBRE A WAYANAD</w:t>
      </w:r>
    </w:p>
    <w:p w:rsidR="00D80A4E" w:rsidRDefault="00347564">
      <w:pPr>
        <w:spacing w:line="267" w:lineRule="exact"/>
        <w:ind w:left="856"/>
      </w:pPr>
      <w:r>
        <w:t>Aujourd’hui vous avez la journée libre pour profiter la nature.</w:t>
      </w:r>
    </w:p>
    <w:p w:rsidR="00D80A4E" w:rsidRDefault="00347564">
      <w:pPr>
        <w:pStyle w:val="Corpsdetexte"/>
        <w:spacing w:before="183"/>
        <w:ind w:left="856"/>
      </w:pPr>
      <w:r>
        <w:t xml:space="preserve">Nuit à </w:t>
      </w:r>
      <w:proofErr w:type="spellStart"/>
      <w:r>
        <w:t>Wayanad</w:t>
      </w:r>
      <w:proofErr w:type="spellEnd"/>
    </w:p>
    <w:p w:rsidR="00D80A4E" w:rsidRDefault="00D80A4E">
      <w:pPr>
        <w:pStyle w:val="Corpsdetexte"/>
        <w:spacing w:before="12"/>
        <w:rPr>
          <w:sz w:val="23"/>
        </w:rPr>
      </w:pPr>
    </w:p>
    <w:p w:rsidR="00D80A4E" w:rsidRDefault="00347564">
      <w:pPr>
        <w:pStyle w:val="Titre1"/>
      </w:pPr>
      <w:r>
        <w:t>JOUR 05 : EXPERIEN</w:t>
      </w:r>
      <w:r>
        <w:t>CE DE TRAIN INDIEN</w:t>
      </w:r>
    </w:p>
    <w:p w:rsidR="00D80A4E" w:rsidRDefault="00347564">
      <w:pPr>
        <w:pStyle w:val="Corpsdetexte"/>
        <w:ind w:left="856" w:right="1351"/>
      </w:pPr>
      <w:r>
        <w:t xml:space="preserve">Après le petit déjeuner départ pour la gare de Calicut pour y prendre le train pour </w:t>
      </w:r>
      <w:proofErr w:type="spellStart"/>
      <w:r>
        <w:t>Ernakulam</w:t>
      </w:r>
      <w:proofErr w:type="spellEnd"/>
      <w:r>
        <w:t>.</w:t>
      </w:r>
    </w:p>
    <w:p w:rsidR="00D80A4E" w:rsidRDefault="00347564">
      <w:pPr>
        <w:pStyle w:val="Corpsdetexte"/>
        <w:spacing w:before="2"/>
        <w:ind w:left="856" w:right="2007"/>
      </w:pPr>
      <w:r>
        <w:t xml:space="preserve">En arrivant à la gare de </w:t>
      </w:r>
      <w:proofErr w:type="spellStart"/>
      <w:r>
        <w:t>Ernakulam</w:t>
      </w:r>
      <w:proofErr w:type="spellEnd"/>
      <w:r>
        <w:t>; Transfert vers votre hôtel à fort Cochin. Nuit à Fort Cochin</w:t>
      </w:r>
    </w:p>
    <w:p w:rsidR="00D80A4E" w:rsidRDefault="00D80A4E">
      <w:pPr>
        <w:pStyle w:val="Corpsdetexte"/>
        <w:spacing w:before="12"/>
        <w:rPr>
          <w:sz w:val="23"/>
        </w:rPr>
      </w:pPr>
    </w:p>
    <w:p w:rsidR="00D80A4E" w:rsidRDefault="00347564">
      <w:pPr>
        <w:pStyle w:val="Titre1"/>
      </w:pPr>
      <w:r>
        <w:t>JOURS 06 : VISITE DE COCHIN</w:t>
      </w:r>
    </w:p>
    <w:p w:rsidR="00D80A4E" w:rsidRDefault="00347564">
      <w:pPr>
        <w:pStyle w:val="Corpsdetexte"/>
        <w:ind w:left="856" w:right="300"/>
      </w:pPr>
      <w:r>
        <w:t>Après le petit-d</w:t>
      </w:r>
      <w:r>
        <w:t xml:space="preserve">éjeuner, nous partirons à la découverte de Fort </w:t>
      </w:r>
      <w:proofErr w:type="spellStart"/>
      <w:r>
        <w:t>Kochi</w:t>
      </w:r>
      <w:proofErr w:type="spellEnd"/>
      <w:r>
        <w:t xml:space="preserve">. Nous nous baladerons dans les ruelles de la vieille ville, dans les quartiers de </w:t>
      </w:r>
      <w:proofErr w:type="spellStart"/>
      <w:r>
        <w:t>Mattanchery</w:t>
      </w:r>
      <w:proofErr w:type="spellEnd"/>
      <w:r>
        <w:t xml:space="preserve"> et Fort </w:t>
      </w:r>
      <w:proofErr w:type="spellStart"/>
      <w:r>
        <w:t>Kochi</w:t>
      </w:r>
      <w:proofErr w:type="spellEnd"/>
      <w:r>
        <w:t>. Vous y verrez l'empreinte, encore visible, laissée par les Européens, notamment sur les maiso</w:t>
      </w:r>
      <w:r>
        <w:t>ns des marchands et les anciens entrepôts situés le long du bord de mer et des ruelles étroites.</w:t>
      </w:r>
    </w:p>
    <w:p w:rsidR="00D80A4E" w:rsidRDefault="00347564">
      <w:pPr>
        <w:pStyle w:val="Corpsdetexte"/>
        <w:spacing w:line="292" w:lineRule="exact"/>
        <w:ind w:left="856"/>
      </w:pPr>
      <w:r>
        <w:t>Nous visiterons ensuite la synagogue</w:t>
      </w:r>
    </w:p>
    <w:p w:rsidR="00D80A4E" w:rsidRDefault="00347564">
      <w:pPr>
        <w:pStyle w:val="Corpsdetexte"/>
        <w:ind w:left="856" w:right="416"/>
      </w:pPr>
      <w:proofErr w:type="spellStart"/>
      <w:r>
        <w:t>Paradesi</w:t>
      </w:r>
      <w:proofErr w:type="spellEnd"/>
      <w:r>
        <w:t xml:space="preserve"> dans le quartier </w:t>
      </w:r>
      <w:proofErr w:type="spellStart"/>
      <w:r>
        <w:t>Jew</w:t>
      </w:r>
      <w:proofErr w:type="spellEnd"/>
      <w:r>
        <w:t xml:space="preserve"> </w:t>
      </w:r>
      <w:proofErr w:type="spellStart"/>
      <w:r>
        <w:t>Town</w:t>
      </w:r>
      <w:proofErr w:type="spellEnd"/>
      <w:r>
        <w:t>, l'église St-François (la plus ancienne église européenne d'</w:t>
      </w:r>
      <w:r>
        <w:t>Inde), le Dutch Palace, qui date du XVI</w:t>
      </w:r>
      <w:r>
        <w:rPr>
          <w:vertAlign w:val="superscript"/>
        </w:rPr>
        <w:t>e</w:t>
      </w:r>
      <w:r>
        <w:t xml:space="preserve"> siècle, sans oublier de faire halte auprès des célèbres filets de pêche chinois, certainement l'une des attractions les plus photographiées des touristes.</w:t>
      </w:r>
    </w:p>
    <w:p w:rsidR="00D80A4E" w:rsidRDefault="00D80A4E">
      <w:pPr>
        <w:pStyle w:val="Corpsdetexte"/>
        <w:spacing w:before="1"/>
      </w:pPr>
    </w:p>
    <w:p w:rsidR="00D80A4E" w:rsidRDefault="00347564">
      <w:pPr>
        <w:pStyle w:val="Corpsdetexte"/>
        <w:spacing w:before="1"/>
        <w:ind w:left="856" w:right="359"/>
      </w:pPr>
      <w:r>
        <w:t>Le soir venu, un bateau à moteur vous fera découvrir le por</w:t>
      </w:r>
      <w:r>
        <w:t xml:space="preserve">t de </w:t>
      </w:r>
      <w:proofErr w:type="spellStart"/>
      <w:r>
        <w:t>kochi</w:t>
      </w:r>
      <w:proofErr w:type="spellEnd"/>
      <w:r>
        <w:t xml:space="preserve"> alors que vous admirerez le coucher de soleil. Cette croisière de deux heures vous permettra également d'admirer de près les filets de pêcheurs, le pittoresque port de pêche de </w:t>
      </w:r>
      <w:proofErr w:type="spellStart"/>
      <w:r>
        <w:t>Vypin</w:t>
      </w:r>
      <w:proofErr w:type="spellEnd"/>
      <w:r>
        <w:t xml:space="preserve"> et les îles qui composent Fort </w:t>
      </w:r>
      <w:proofErr w:type="spellStart"/>
      <w:r>
        <w:t>Kochi</w:t>
      </w:r>
      <w:proofErr w:type="spellEnd"/>
      <w:r>
        <w:t>.</w:t>
      </w:r>
    </w:p>
    <w:p w:rsidR="00D80A4E" w:rsidRDefault="00D80A4E">
      <w:pPr>
        <w:pStyle w:val="Corpsdetexte"/>
        <w:spacing w:before="11"/>
        <w:rPr>
          <w:sz w:val="23"/>
        </w:rPr>
      </w:pPr>
    </w:p>
    <w:p w:rsidR="00D80A4E" w:rsidRDefault="00347564">
      <w:pPr>
        <w:pStyle w:val="Corpsdetexte"/>
        <w:ind w:left="856"/>
      </w:pPr>
      <w:r>
        <w:t>Nuit à Cochin</w:t>
      </w:r>
    </w:p>
    <w:p w:rsidR="00D80A4E" w:rsidRDefault="00D80A4E">
      <w:pPr>
        <w:pStyle w:val="Corpsdetexte"/>
        <w:spacing w:before="12"/>
        <w:rPr>
          <w:sz w:val="23"/>
        </w:rPr>
      </w:pPr>
    </w:p>
    <w:p w:rsidR="00D80A4E" w:rsidRDefault="00347564">
      <w:pPr>
        <w:pStyle w:val="Titre1"/>
      </w:pPr>
      <w:r>
        <w:t>JOURS 07</w:t>
      </w:r>
      <w:r>
        <w:t xml:space="preserve"> NUIT SUR HOUSE BOAT</w:t>
      </w:r>
    </w:p>
    <w:p w:rsidR="00D80A4E" w:rsidRDefault="00D80A4E">
      <w:pPr>
        <w:sectPr w:rsidR="00D80A4E">
          <w:pgSz w:w="11910" w:h="16840"/>
          <w:pgMar w:top="1360" w:right="1160" w:bottom="280" w:left="560" w:header="720" w:footer="720" w:gutter="0"/>
          <w:cols w:space="720"/>
        </w:sectPr>
      </w:pPr>
    </w:p>
    <w:p w:rsidR="00D80A4E" w:rsidRDefault="00347564">
      <w:pPr>
        <w:pStyle w:val="Corpsdetexte"/>
        <w:spacing w:before="37"/>
        <w:ind w:left="856" w:right="495"/>
      </w:pPr>
      <w:r>
        <w:lastRenderedPageBreak/>
        <w:t xml:space="preserve">Après le petit-déjeuner départ pour les </w:t>
      </w:r>
      <w:proofErr w:type="spellStart"/>
      <w:r>
        <w:t>backwaters</w:t>
      </w:r>
      <w:proofErr w:type="spellEnd"/>
      <w:r>
        <w:t xml:space="preserve">, arrivée à notre auberge située sur une île des </w:t>
      </w:r>
      <w:proofErr w:type="spellStart"/>
      <w:r>
        <w:t>backwaters</w:t>
      </w:r>
      <w:proofErr w:type="spellEnd"/>
      <w:r>
        <w:t xml:space="preserve"> où vous aurez la chance de vous</w:t>
      </w:r>
    </w:p>
    <w:p w:rsidR="00D80A4E" w:rsidRDefault="00347564">
      <w:pPr>
        <w:pStyle w:val="Corpsdetexte"/>
        <w:spacing w:before="2"/>
        <w:ind w:left="856" w:right="435"/>
      </w:pPr>
      <w:proofErr w:type="gramStart"/>
      <w:r>
        <w:t>immerger</w:t>
      </w:r>
      <w:proofErr w:type="gramEnd"/>
      <w:r>
        <w:t xml:space="preserve"> dans la culture indo-</w:t>
      </w:r>
      <w:proofErr w:type="spellStart"/>
      <w:r>
        <w:t>keralaise</w:t>
      </w:r>
      <w:proofErr w:type="spellEnd"/>
      <w:r>
        <w:t>. Vous rencontrerez une famille indienne</w:t>
      </w:r>
      <w:r>
        <w:t xml:space="preserve"> ainsi que des villageois. Votre hôte vous emmènera à la découverte du village. Tout au long de cette balade, vous pourrez discuter avec la population locale et boire une tasse de thé dans l'une des nombreuses buvettes. La population locale est extrêmement</w:t>
      </w:r>
      <w:r>
        <w:t xml:space="preserve"> agréable et plus vous avancerez dans les </w:t>
      </w:r>
      <w:proofErr w:type="spellStart"/>
      <w:r>
        <w:t>backwaters</w:t>
      </w:r>
      <w:proofErr w:type="spellEnd"/>
      <w:r>
        <w:t>, plus vous rencontrerez des gens guère habitués à voir des touristes. La sortie en canoë à la tombée de la nuit sera la cerise sur le gâteau, suivie d'un délicieux repas fait maison par votre hôte, qui c</w:t>
      </w:r>
      <w:r>
        <w:t>uisinera trois fois par jour pour votre plus grand plaisir !</w:t>
      </w:r>
    </w:p>
    <w:p w:rsidR="00D80A4E" w:rsidRDefault="00347564">
      <w:pPr>
        <w:pStyle w:val="Corpsdetexte"/>
        <w:spacing w:line="292" w:lineRule="exact"/>
        <w:ind w:left="856"/>
      </w:pPr>
      <w:r>
        <w:t>Nuit à Alleppey</w:t>
      </w:r>
    </w:p>
    <w:p w:rsidR="00D80A4E" w:rsidRDefault="00D80A4E">
      <w:pPr>
        <w:pStyle w:val="Corpsdetexte"/>
      </w:pPr>
    </w:p>
    <w:p w:rsidR="00D80A4E" w:rsidRDefault="00347564">
      <w:pPr>
        <w:pStyle w:val="Titre1"/>
        <w:spacing w:line="292" w:lineRule="exact"/>
      </w:pPr>
      <w:r>
        <w:t>JOUR 08: ALLEPPEY – PERIYAR</w:t>
      </w:r>
    </w:p>
    <w:p w:rsidR="00D80A4E" w:rsidRDefault="00347564">
      <w:pPr>
        <w:pStyle w:val="Corpsdetexte"/>
        <w:spacing w:line="259" w:lineRule="auto"/>
        <w:ind w:left="856" w:right="115"/>
      </w:pPr>
      <w:r>
        <w:t xml:space="preserve">Après le petit- déjeuner départ pour </w:t>
      </w:r>
      <w:proofErr w:type="spellStart"/>
      <w:r>
        <w:t>Periyar</w:t>
      </w:r>
      <w:proofErr w:type="spellEnd"/>
      <w:r>
        <w:t xml:space="preserve"> (ou </w:t>
      </w:r>
      <w:proofErr w:type="spellStart"/>
      <w:r>
        <w:t>Thekkady</w:t>
      </w:r>
      <w:proofErr w:type="spellEnd"/>
      <w:r>
        <w:t>), situé dans le district d'</w:t>
      </w:r>
      <w:proofErr w:type="spellStart"/>
      <w:r>
        <w:t>Idukki</w:t>
      </w:r>
      <w:proofErr w:type="spellEnd"/>
      <w:r>
        <w:t>. Le nom du lieu évoque des images d'éléphants, des plantat</w:t>
      </w:r>
      <w:r>
        <w:t>ions</w:t>
      </w:r>
    </w:p>
    <w:p w:rsidR="00D80A4E" w:rsidRDefault="00347564">
      <w:pPr>
        <w:pStyle w:val="Corpsdetexte"/>
        <w:spacing w:line="259" w:lineRule="auto"/>
        <w:ind w:left="856" w:right="244"/>
      </w:pPr>
      <w:proofErr w:type="gramStart"/>
      <w:r>
        <w:t>d'épices</w:t>
      </w:r>
      <w:proofErr w:type="gramEnd"/>
      <w:r>
        <w:t xml:space="preserve"> parfumées et des collines à perte de vue. Ici, l'air frais des Ghats occidentaux vous fera vivre une expérience mémorable. La forêt de </w:t>
      </w:r>
      <w:proofErr w:type="spellStart"/>
      <w:r>
        <w:t>Periyar</w:t>
      </w:r>
      <w:proofErr w:type="spellEnd"/>
      <w:r>
        <w:t xml:space="preserve"> à </w:t>
      </w:r>
      <w:proofErr w:type="spellStart"/>
      <w:r>
        <w:t>Thekkady</w:t>
      </w:r>
      <w:proofErr w:type="spellEnd"/>
      <w:r>
        <w:t xml:space="preserve"> constitue l'une des plus belles réserves animalières d'Inde, parsemée de plantations mag</w:t>
      </w:r>
      <w:r>
        <w:t>nifiques et de collines s'étendant sur tout le district. Elle offre au visiteur de belles possibilités de faire du trek ou des balades en montagne.</w:t>
      </w:r>
    </w:p>
    <w:p w:rsidR="00D80A4E" w:rsidRDefault="00D80A4E">
      <w:pPr>
        <w:pStyle w:val="Corpsdetexte"/>
      </w:pPr>
    </w:p>
    <w:p w:rsidR="00D80A4E" w:rsidRDefault="00347564">
      <w:pPr>
        <w:pStyle w:val="Corpsdetexte"/>
        <w:tabs>
          <w:tab w:val="left" w:pos="2937"/>
        </w:tabs>
        <w:spacing w:before="160"/>
        <w:ind w:left="856" w:right="368"/>
      </w:pPr>
      <w:r>
        <w:t>Cette après-midi, nous allons voir des plantations d'épices en compagnie d'</w:t>
      </w:r>
      <w:r>
        <w:t>un naturaliste. Vous serez enchanté par le doux parfum d'épices telles que la cardamome, la cannelle, le poivre et la</w:t>
      </w:r>
      <w:r>
        <w:rPr>
          <w:spacing w:val="-3"/>
        </w:rPr>
        <w:t xml:space="preserve"> </w:t>
      </w:r>
      <w:r>
        <w:t>noix</w:t>
      </w:r>
      <w:r>
        <w:rPr>
          <w:spacing w:val="-1"/>
        </w:rPr>
        <w:t xml:space="preserve"> </w:t>
      </w:r>
      <w:r>
        <w:t>de</w:t>
      </w:r>
      <w:r>
        <w:rPr>
          <w:rFonts w:ascii="Times New Roman" w:hAnsi="Times New Roman"/>
        </w:rPr>
        <w:tab/>
      </w:r>
      <w:r>
        <w:t>muscade et apprendrez comment elles sont cultivées et quelle est leur voyage jusqu'à leur arrivée</w:t>
      </w:r>
    </w:p>
    <w:p w:rsidR="00D80A4E" w:rsidRDefault="00347564">
      <w:pPr>
        <w:pStyle w:val="Corpsdetexte"/>
        <w:ind w:left="856" w:right="7048"/>
      </w:pPr>
      <w:proofErr w:type="gramStart"/>
      <w:r>
        <w:t>dans</w:t>
      </w:r>
      <w:proofErr w:type="gramEnd"/>
      <w:r>
        <w:t xml:space="preserve"> les supermarchés.</w:t>
      </w:r>
    </w:p>
    <w:p w:rsidR="00D80A4E" w:rsidRDefault="00347564">
      <w:pPr>
        <w:pStyle w:val="Corpsdetexte"/>
        <w:spacing w:before="2"/>
        <w:ind w:left="856" w:right="7048"/>
      </w:pPr>
      <w:r>
        <w:t xml:space="preserve">Nuit à </w:t>
      </w:r>
      <w:proofErr w:type="spellStart"/>
      <w:r>
        <w:t>Pe</w:t>
      </w:r>
      <w:r>
        <w:t>riyar</w:t>
      </w:r>
      <w:proofErr w:type="spellEnd"/>
    </w:p>
    <w:p w:rsidR="00D80A4E" w:rsidRDefault="00D80A4E">
      <w:pPr>
        <w:pStyle w:val="Corpsdetexte"/>
        <w:spacing w:before="12"/>
        <w:rPr>
          <w:sz w:val="23"/>
        </w:rPr>
      </w:pPr>
    </w:p>
    <w:p w:rsidR="00D80A4E" w:rsidRDefault="00347564">
      <w:pPr>
        <w:pStyle w:val="Titre1"/>
      </w:pPr>
      <w:r>
        <w:t>JOUR 09 : PERIYAR</w:t>
      </w:r>
    </w:p>
    <w:p w:rsidR="00D80A4E" w:rsidRDefault="00D80A4E">
      <w:pPr>
        <w:pStyle w:val="Corpsdetexte"/>
        <w:rPr>
          <w:b/>
        </w:rPr>
      </w:pPr>
    </w:p>
    <w:p w:rsidR="00D80A4E" w:rsidRDefault="00D80A4E">
      <w:pPr>
        <w:pStyle w:val="Corpsdetexte"/>
        <w:spacing w:before="11"/>
        <w:rPr>
          <w:b/>
          <w:sz w:val="23"/>
        </w:rPr>
      </w:pPr>
    </w:p>
    <w:p w:rsidR="00D80A4E" w:rsidRDefault="00347564">
      <w:pPr>
        <w:pStyle w:val="Corpsdetexte"/>
        <w:ind w:left="856" w:right="305"/>
      </w:pPr>
      <w:r>
        <w:rPr>
          <w:color w:val="202020"/>
        </w:rPr>
        <w:t xml:space="preserve">Aujourd'hui à 07h00 – Trek dans la réserve de tigre à </w:t>
      </w:r>
      <w:proofErr w:type="spellStart"/>
      <w:r>
        <w:rPr>
          <w:color w:val="202020"/>
        </w:rPr>
        <w:t>Periyar</w:t>
      </w:r>
      <w:proofErr w:type="spellEnd"/>
      <w:r>
        <w:rPr>
          <w:color w:val="202020"/>
        </w:rPr>
        <w:t>. Il s'agit d'un trek de 3 heures axé sur la conservation et couvrant 05km. L'itinéraire traverse des terrains vallonnés. Des étendues altitudinales de 900 mètres à 130</w:t>
      </w:r>
      <w:r>
        <w:rPr>
          <w:color w:val="202020"/>
        </w:rPr>
        <w:t xml:space="preserve">0 mètres seront couvertes et les randonneurs apercevront les hauts escarpements qui bordent le bassin versant du parc et les vastes </w:t>
      </w:r>
      <w:proofErr w:type="gramStart"/>
      <w:r>
        <w:rPr>
          <w:color w:val="202020"/>
        </w:rPr>
        <w:t>plaines</w:t>
      </w:r>
      <w:proofErr w:type="gramEnd"/>
      <w:r>
        <w:rPr>
          <w:color w:val="202020"/>
        </w:rPr>
        <w:t xml:space="preserve"> en contrebas. Les ours paresseux, gaur, les éléphants, etc. sont souvent aperçus le long de cette route à l'exceptio</w:t>
      </w:r>
      <w:r>
        <w:rPr>
          <w:color w:val="202020"/>
        </w:rPr>
        <w:t xml:space="preserve">n des oiseaux et des papillons. Vous ferez ce trek avec un guide parlant anglais. Niveau d'intensité des promenades dans la nature: Des niveaux élevés de condition physique ne sont pas requis pour ce programme. Cependant, vous devez être en bonne santé et </w:t>
      </w:r>
      <w:r>
        <w:rPr>
          <w:color w:val="202020"/>
        </w:rPr>
        <w:t>habitué à marcher</w:t>
      </w:r>
    </w:p>
    <w:p w:rsidR="00D80A4E" w:rsidRDefault="00347564">
      <w:pPr>
        <w:pStyle w:val="Corpsdetexte"/>
        <w:spacing w:before="2"/>
        <w:ind w:left="856"/>
      </w:pPr>
      <w:r>
        <w:t xml:space="preserve">Nuit à </w:t>
      </w:r>
      <w:proofErr w:type="spellStart"/>
      <w:r>
        <w:t>Periyar</w:t>
      </w:r>
      <w:proofErr w:type="spellEnd"/>
    </w:p>
    <w:p w:rsidR="00D80A4E" w:rsidRDefault="00D80A4E">
      <w:pPr>
        <w:pStyle w:val="Corpsdetexte"/>
        <w:spacing w:before="12"/>
        <w:rPr>
          <w:sz w:val="23"/>
        </w:rPr>
      </w:pPr>
    </w:p>
    <w:p w:rsidR="00D80A4E" w:rsidRDefault="00347564">
      <w:pPr>
        <w:pStyle w:val="Titre1"/>
        <w:tabs>
          <w:tab w:val="left" w:pos="4246"/>
        </w:tabs>
        <w:spacing w:line="292" w:lineRule="exact"/>
      </w:pPr>
      <w:r>
        <w:t>JOUR 10: PERIYAR</w:t>
      </w:r>
      <w:r>
        <w:rPr>
          <w:spacing w:val="-6"/>
        </w:rPr>
        <w:t xml:space="preserve"> </w:t>
      </w:r>
      <w:r>
        <w:t>A</w:t>
      </w:r>
      <w:r>
        <w:rPr>
          <w:spacing w:val="52"/>
        </w:rPr>
        <w:t xml:space="preserve"> </w:t>
      </w:r>
      <w:r>
        <w:t>MADURAI</w:t>
      </w:r>
      <w:r>
        <w:rPr>
          <w:rFonts w:ascii="Times New Roman"/>
          <w:b w:val="0"/>
        </w:rPr>
        <w:tab/>
      </w:r>
      <w:r>
        <w:t>(160 Km /</w:t>
      </w:r>
      <w:r>
        <w:rPr>
          <w:spacing w:val="-3"/>
        </w:rPr>
        <w:t xml:space="preserve"> </w:t>
      </w:r>
      <w:r>
        <w:t>4hr)</w:t>
      </w:r>
    </w:p>
    <w:p w:rsidR="00D80A4E" w:rsidRDefault="00347564">
      <w:pPr>
        <w:ind w:left="856" w:right="333"/>
      </w:pPr>
      <w:r>
        <w:t>Après le petit déjeuner en route pour vous rendre à Madurai. Madurai. Cette grande ville palpitante, une des plus anciennes villes du sud de l’Inde, qui date de 2500 ans avant, s’étend sur les rives du fleuve Vaigai. Baladez-vous dans les rues vives et bon</w:t>
      </w:r>
      <w:r>
        <w:t>dées qui sont pleines de pèlerins, de vaches errantes, de cuisines en plein air et de bazars colorés.</w:t>
      </w:r>
    </w:p>
    <w:p w:rsidR="00D80A4E" w:rsidRDefault="00D80A4E">
      <w:pPr>
        <w:sectPr w:rsidR="00D80A4E">
          <w:pgSz w:w="11910" w:h="16840"/>
          <w:pgMar w:top="1360" w:right="1160" w:bottom="280" w:left="560" w:header="720" w:footer="720" w:gutter="0"/>
          <w:cols w:space="720"/>
        </w:sectPr>
      </w:pPr>
    </w:p>
    <w:p w:rsidR="00D80A4E" w:rsidRDefault="00347564">
      <w:pPr>
        <w:pStyle w:val="Corpsdetexte"/>
        <w:spacing w:before="110"/>
        <w:ind w:left="856" w:right="308"/>
      </w:pPr>
      <w:r>
        <w:lastRenderedPageBreak/>
        <w:t>Notre premier arrêt à Madurai est le musée dédié à Gandhi, qui trace la lutte pour l’indépendance de l’Inde. Ce musée contient 100 artefacts</w:t>
      </w:r>
      <w:r>
        <w:t xml:space="preserve"> originaux utilisés par </w:t>
      </w:r>
      <w:proofErr w:type="spellStart"/>
      <w:r>
        <w:t>Gandhiji</w:t>
      </w:r>
      <w:proofErr w:type="spellEnd"/>
      <w:r>
        <w:t>. Il y a un tissu sanguinolent de Mahatma Gandhi qu’il a utilisé le jour de son assassinat. Ce tissu est conservé dans une boîte de verre sous vide, pour nous rappeler l’importance de ce jour dans l’histoire de l’Inde.</w:t>
      </w:r>
    </w:p>
    <w:p w:rsidR="00D80A4E" w:rsidRDefault="00D80A4E">
      <w:pPr>
        <w:pStyle w:val="Corpsdetexte"/>
        <w:spacing w:before="1"/>
      </w:pPr>
    </w:p>
    <w:p w:rsidR="00D80A4E" w:rsidRDefault="00347564">
      <w:pPr>
        <w:pStyle w:val="Corpsdetexte"/>
        <w:ind w:left="856" w:right="248"/>
      </w:pPr>
      <w:r>
        <w:t>En fin d’après-midi</w:t>
      </w:r>
      <w:r>
        <w:rPr>
          <w:b/>
        </w:rPr>
        <w:t xml:space="preserve">, </w:t>
      </w:r>
      <w:r>
        <w:t xml:space="preserve">vous irez faire une </w:t>
      </w:r>
      <w:r>
        <w:rPr>
          <w:b/>
        </w:rPr>
        <w:t xml:space="preserve">balade </w:t>
      </w:r>
      <w:r>
        <w:t>en cyclo-pousse dans la vielle ville de Madurai. Vous allez découvrir les marchés de Madurai pendant le tour des bazars. Le pouls d’une ville se trouve dans ses marchés. Ce tour vous emmène dans un tel marché</w:t>
      </w:r>
      <w:r>
        <w:t xml:space="preserve"> débordant d’activité, Georgetown. Laissez-vous promener avec nos histoires dans ces ruelles où il y a plein d’histoire, de mythologie et de folklore qui s’entrelacent pour vous donner un aperçu de l’Inde vivante.</w:t>
      </w:r>
    </w:p>
    <w:p w:rsidR="00D80A4E" w:rsidRDefault="00347564">
      <w:pPr>
        <w:pStyle w:val="Corpsdetexte"/>
        <w:spacing w:line="293" w:lineRule="exact"/>
        <w:ind w:left="856"/>
      </w:pPr>
      <w:r>
        <w:t>Nuit à Madurai</w:t>
      </w:r>
    </w:p>
    <w:p w:rsidR="00D80A4E" w:rsidRDefault="00D80A4E">
      <w:pPr>
        <w:pStyle w:val="Corpsdetexte"/>
      </w:pPr>
    </w:p>
    <w:p w:rsidR="00D80A4E" w:rsidRDefault="00D80A4E">
      <w:pPr>
        <w:pStyle w:val="Corpsdetexte"/>
        <w:spacing w:before="2"/>
      </w:pPr>
    </w:p>
    <w:p w:rsidR="00D80A4E" w:rsidRDefault="00347564">
      <w:pPr>
        <w:pStyle w:val="Titre1"/>
      </w:pPr>
      <w:r>
        <w:t>JOUR 11 : MDURAI</w:t>
      </w:r>
    </w:p>
    <w:p w:rsidR="00D80A4E" w:rsidRDefault="00347564">
      <w:pPr>
        <w:pStyle w:val="Corpsdetexte"/>
        <w:ind w:left="856" w:right="284"/>
      </w:pPr>
      <w:r>
        <w:t>Vous vou</w:t>
      </w:r>
      <w:r>
        <w:t xml:space="preserve">s promènerez dans les marchés de tailleurs avant de visiter le Temple Sri </w:t>
      </w:r>
      <w:proofErr w:type="spellStart"/>
      <w:r>
        <w:t>Meenakshi</w:t>
      </w:r>
      <w:proofErr w:type="spellEnd"/>
      <w:r>
        <w:t>, qui se trouve au cœur de la ville. Encore actif, ce temple ancien est un labyrinthe de couloirs éclairés par des lampes. Les couloirs mènent aux sanctuaires où se déroulen</w:t>
      </w:r>
      <w:r>
        <w:t>t des rituels élaborés. Quelque chose se passe tout le temps ici – des cérémonies, des musiciens en train de jouer, des mariages, des pèlerins qui se prosternent, des fêtes – ce qui rend captivant cet endroit où on peut passer le temps et observer la vie d</w:t>
      </w:r>
      <w:r>
        <w:t>e temple. Ce temple est le centre géographique et rituel de l’ancienne ville de Madurai et il est divisé en plusieurs enclos quadrangulaires concentriques entourés de murs hauts. Le temple a quatre tours, chacune d’elles décoré minutieusement avec des mill</w:t>
      </w:r>
      <w:r>
        <w:t xml:space="preserve">iers de figures colorées. On pourrait passer des heures en examinant chaque tour. La tour du nord est plus simple, afin de ne pas tenter les démons. Il y a huit tours de plus et une grande salle avec mille piliers décorés. Le prochain arrêt est le Palais </w:t>
      </w:r>
      <w:proofErr w:type="spellStart"/>
      <w:r>
        <w:t>T</w:t>
      </w:r>
      <w:r>
        <w:t>hirumalaiNayak</w:t>
      </w:r>
      <w:proofErr w:type="spellEnd"/>
      <w:r>
        <w:t xml:space="preserve">, un exemple de la splendeur architecturale. Il a été construit par le roi </w:t>
      </w:r>
      <w:proofErr w:type="spellStart"/>
      <w:r>
        <w:t>ThirumalaiNayak</w:t>
      </w:r>
      <w:proofErr w:type="spellEnd"/>
      <w:r>
        <w:t xml:space="preserve"> en 1636 après J.-C. Le palais a été dessiné par un architecte italien et il a été la résidence du roi.</w:t>
      </w:r>
    </w:p>
    <w:p w:rsidR="00D80A4E" w:rsidRDefault="00347564">
      <w:pPr>
        <w:pStyle w:val="Corpsdetexte"/>
        <w:spacing w:before="1"/>
        <w:ind w:left="856" w:right="312"/>
      </w:pPr>
      <w:r>
        <w:rPr>
          <w:color w:val="212121"/>
        </w:rPr>
        <w:t xml:space="preserve">Le soir vous pourrez assister à la Cérémonie de </w:t>
      </w:r>
      <w:r>
        <w:rPr>
          <w:color w:val="212121"/>
        </w:rPr>
        <w:t xml:space="preserve">la Nuit, une expérience exceptionnelle au Temple </w:t>
      </w:r>
      <w:proofErr w:type="spellStart"/>
      <w:r>
        <w:rPr>
          <w:color w:val="212121"/>
        </w:rPr>
        <w:t>Meenakshi</w:t>
      </w:r>
      <w:proofErr w:type="spellEnd"/>
      <w:r>
        <w:rPr>
          <w:color w:val="212121"/>
        </w:rPr>
        <w:t xml:space="preserve"> (en option). Une représentation de Shiva est transportée en procession dans un char par les prêtres du temple, de son sanctuaire jusqu'au sanctuaire de sa femme </w:t>
      </w:r>
      <w:proofErr w:type="spellStart"/>
      <w:r>
        <w:rPr>
          <w:color w:val="212121"/>
        </w:rPr>
        <w:t>Meenakshi</w:t>
      </w:r>
      <w:proofErr w:type="spellEnd"/>
      <w:r>
        <w:rPr>
          <w:color w:val="212121"/>
        </w:rPr>
        <w:t xml:space="preserve"> où il passera la nuit et u</w:t>
      </w:r>
      <w:r>
        <w:rPr>
          <w:color w:val="212121"/>
        </w:rPr>
        <w:t>ne puja (cérémonie d'adoration) sera effectuée au milieu de nombreux chants, battement de tambours, sons de cornes et fumée.</w:t>
      </w:r>
    </w:p>
    <w:p w:rsidR="00D80A4E" w:rsidRDefault="00D80A4E">
      <w:pPr>
        <w:pStyle w:val="Corpsdetexte"/>
        <w:spacing w:before="11"/>
        <w:rPr>
          <w:sz w:val="23"/>
        </w:rPr>
      </w:pPr>
    </w:p>
    <w:p w:rsidR="00D80A4E" w:rsidRDefault="00347564">
      <w:pPr>
        <w:pStyle w:val="Corpsdetexte"/>
        <w:ind w:left="856"/>
      </w:pPr>
      <w:r>
        <w:t>Nuit à Madurai</w:t>
      </w:r>
    </w:p>
    <w:p w:rsidR="00D80A4E" w:rsidRDefault="00D80A4E">
      <w:pPr>
        <w:pStyle w:val="Corpsdetexte"/>
      </w:pPr>
    </w:p>
    <w:p w:rsidR="00D80A4E" w:rsidRDefault="00347564">
      <w:pPr>
        <w:pStyle w:val="Titre1"/>
      </w:pPr>
      <w:r>
        <w:t>JOUR 12: MADURAI A ARTHOOR -</w:t>
      </w:r>
      <w:r>
        <w:rPr>
          <w:color w:val="212121"/>
        </w:rPr>
        <w:t>observation des oiseaux et promenade dans le</w:t>
      </w:r>
      <w:r>
        <w:rPr>
          <w:color w:val="212121"/>
          <w:spacing w:val="-30"/>
        </w:rPr>
        <w:t xml:space="preserve"> </w:t>
      </w:r>
      <w:r>
        <w:rPr>
          <w:color w:val="212121"/>
        </w:rPr>
        <w:t>village</w:t>
      </w:r>
    </w:p>
    <w:p w:rsidR="00D80A4E" w:rsidRDefault="00D80A4E">
      <w:pPr>
        <w:pStyle w:val="Corpsdetexte"/>
        <w:spacing w:before="12"/>
        <w:rPr>
          <w:b/>
          <w:sz w:val="23"/>
        </w:rPr>
      </w:pPr>
    </w:p>
    <w:p w:rsidR="00D80A4E" w:rsidRDefault="00347564">
      <w:pPr>
        <w:ind w:left="856" w:right="327"/>
        <w:rPr>
          <w:sz w:val="24"/>
        </w:rPr>
      </w:pPr>
      <w:r>
        <w:rPr>
          <w:color w:val="212121"/>
          <w:sz w:val="24"/>
        </w:rPr>
        <w:t>Après le petit-déjeuner, nous co</w:t>
      </w:r>
      <w:r>
        <w:rPr>
          <w:color w:val="212121"/>
          <w:sz w:val="24"/>
        </w:rPr>
        <w:t xml:space="preserve">ntinuons vers le village </w:t>
      </w:r>
      <w:proofErr w:type="spellStart"/>
      <w:r>
        <w:rPr>
          <w:color w:val="212121"/>
          <w:sz w:val="24"/>
        </w:rPr>
        <w:t>Athoor</w:t>
      </w:r>
      <w:proofErr w:type="spellEnd"/>
      <w:r>
        <w:rPr>
          <w:color w:val="212121"/>
          <w:sz w:val="24"/>
        </w:rPr>
        <w:t xml:space="preserve">, situé au milieu de la nature. </w:t>
      </w:r>
      <w:proofErr w:type="spellStart"/>
      <w:r>
        <w:rPr>
          <w:color w:val="212121"/>
          <w:sz w:val="24"/>
        </w:rPr>
        <w:t>Athoor</w:t>
      </w:r>
      <w:proofErr w:type="spellEnd"/>
      <w:r>
        <w:rPr>
          <w:color w:val="212121"/>
          <w:sz w:val="24"/>
        </w:rPr>
        <w:t xml:space="preserve"> est le lieu idéal pour se relaxer et contempler. </w:t>
      </w:r>
      <w:r>
        <w:rPr>
          <w:b/>
          <w:color w:val="212121"/>
          <w:sz w:val="24"/>
        </w:rPr>
        <w:t xml:space="preserve">Le barrage de </w:t>
      </w:r>
      <w:proofErr w:type="spellStart"/>
      <w:r>
        <w:rPr>
          <w:b/>
          <w:color w:val="212121"/>
          <w:sz w:val="24"/>
        </w:rPr>
        <w:t>Kamarajar</w:t>
      </w:r>
      <w:proofErr w:type="spellEnd"/>
      <w:r>
        <w:rPr>
          <w:b/>
          <w:color w:val="212121"/>
          <w:sz w:val="24"/>
        </w:rPr>
        <w:t xml:space="preserve"> au lac </w:t>
      </w:r>
      <w:proofErr w:type="spellStart"/>
      <w:r>
        <w:rPr>
          <w:b/>
          <w:color w:val="212121"/>
          <w:sz w:val="24"/>
        </w:rPr>
        <w:t>Kamarajar</w:t>
      </w:r>
      <w:proofErr w:type="spellEnd"/>
      <w:r>
        <w:rPr>
          <w:b/>
          <w:color w:val="212121"/>
          <w:sz w:val="24"/>
        </w:rPr>
        <w:t xml:space="preserve"> contient l'eau de la mousson de quoi alimenter plus de 160 ha, à 6km à l'ouest du village d'</w:t>
      </w:r>
      <w:proofErr w:type="spellStart"/>
      <w:r>
        <w:rPr>
          <w:b/>
          <w:color w:val="212121"/>
          <w:sz w:val="24"/>
        </w:rPr>
        <w:t>Atho</w:t>
      </w:r>
      <w:r>
        <w:rPr>
          <w:b/>
          <w:color w:val="212121"/>
          <w:sz w:val="24"/>
        </w:rPr>
        <w:t>or</w:t>
      </w:r>
      <w:proofErr w:type="spellEnd"/>
      <w:r>
        <w:rPr>
          <w:b/>
          <w:color w:val="212121"/>
          <w:sz w:val="24"/>
        </w:rPr>
        <w:t xml:space="preserve">. </w:t>
      </w:r>
      <w:r>
        <w:rPr>
          <w:color w:val="212121"/>
          <w:sz w:val="24"/>
        </w:rPr>
        <w:t>Ce lac est situé dans un endroit magnifique surplombé par les collines des Ghâts occidentaux. Les pêcheurs dans leur coracle (embarcation) sur le lac et les plantations de noix de coco, de bananes, de cardamome sont des vues habituelles sur</w:t>
      </w:r>
      <w:r>
        <w:rPr>
          <w:color w:val="212121"/>
          <w:spacing w:val="-21"/>
          <w:sz w:val="24"/>
        </w:rPr>
        <w:t xml:space="preserve"> </w:t>
      </w:r>
      <w:r>
        <w:rPr>
          <w:color w:val="212121"/>
          <w:sz w:val="24"/>
        </w:rPr>
        <w:t>les</w:t>
      </w:r>
    </w:p>
    <w:p w:rsidR="00D80A4E" w:rsidRDefault="00D80A4E">
      <w:pPr>
        <w:rPr>
          <w:sz w:val="24"/>
        </w:rPr>
        <w:sectPr w:rsidR="00D80A4E">
          <w:pgSz w:w="11910" w:h="16840"/>
          <w:pgMar w:top="1580" w:right="1160" w:bottom="280" w:left="560" w:header="720" w:footer="720" w:gutter="0"/>
          <w:cols w:space="720"/>
        </w:sectPr>
      </w:pPr>
    </w:p>
    <w:p w:rsidR="00D80A4E" w:rsidRDefault="00347564">
      <w:pPr>
        <w:pStyle w:val="Corpsdetexte"/>
        <w:spacing w:before="37"/>
        <w:ind w:left="856" w:right="439"/>
      </w:pPr>
      <w:proofErr w:type="gramStart"/>
      <w:r>
        <w:rPr>
          <w:color w:val="212121"/>
        </w:rPr>
        <w:lastRenderedPageBreak/>
        <w:t>collines</w:t>
      </w:r>
      <w:proofErr w:type="gramEnd"/>
      <w:r>
        <w:rPr>
          <w:color w:val="212121"/>
        </w:rPr>
        <w:t xml:space="preserve"> environnantes. Ce site naturel est un endroit parfait pour l'observation des oiseaux et une promenade dans le village. Vous serez assisté d'un guide local au cours de ces activités.</w:t>
      </w:r>
    </w:p>
    <w:p w:rsidR="00D80A4E" w:rsidRDefault="00D80A4E">
      <w:pPr>
        <w:pStyle w:val="Corpsdetexte"/>
        <w:spacing w:before="2"/>
      </w:pPr>
    </w:p>
    <w:p w:rsidR="00D80A4E" w:rsidRDefault="00347564">
      <w:pPr>
        <w:pStyle w:val="Titre1"/>
      </w:pPr>
      <w:r>
        <w:t>JOUR 13 : ARTHOORA TANJORE VIA KARAIKUDI</w:t>
      </w:r>
    </w:p>
    <w:p w:rsidR="00D80A4E" w:rsidRDefault="00347564">
      <w:pPr>
        <w:pStyle w:val="Corpsdetexte"/>
        <w:ind w:left="856" w:right="408"/>
        <w:rPr>
          <w:b/>
          <w:i/>
        </w:rPr>
      </w:pPr>
      <w:r>
        <w:rPr>
          <w:color w:val="212121"/>
        </w:rPr>
        <w:t>La journ</w:t>
      </w:r>
      <w:r>
        <w:rPr>
          <w:color w:val="212121"/>
        </w:rPr>
        <w:t xml:space="preserve">ée commence en prenant la route pour Tanjore, vous pourrez vous arrêter à </w:t>
      </w:r>
      <w:proofErr w:type="spellStart"/>
      <w:r>
        <w:rPr>
          <w:color w:val="212121"/>
        </w:rPr>
        <w:t>Karaikudi</w:t>
      </w:r>
      <w:proofErr w:type="spellEnd"/>
      <w:r>
        <w:rPr>
          <w:color w:val="212121"/>
        </w:rPr>
        <w:t>/</w:t>
      </w:r>
      <w:proofErr w:type="spellStart"/>
      <w:r>
        <w:rPr>
          <w:color w:val="212121"/>
        </w:rPr>
        <w:t>Chettinadu</w:t>
      </w:r>
      <w:proofErr w:type="spellEnd"/>
      <w:r>
        <w:rPr>
          <w:color w:val="212121"/>
        </w:rPr>
        <w:t xml:space="preserve">, une ville connue pour ses manoirs élégants, mettant en valeur le meilleur de l'art et de l'architecture de cette région. </w:t>
      </w:r>
      <w:proofErr w:type="spellStart"/>
      <w:r>
        <w:rPr>
          <w:color w:val="212121"/>
        </w:rPr>
        <w:t>Karaikudi</w:t>
      </w:r>
      <w:proofErr w:type="spellEnd"/>
      <w:r>
        <w:rPr>
          <w:color w:val="212121"/>
        </w:rPr>
        <w:t xml:space="preserve"> est aussi réputé pour sa cuis</w:t>
      </w:r>
      <w:r>
        <w:rPr>
          <w:color w:val="212121"/>
        </w:rPr>
        <w:t xml:space="preserve">ine appétissante. Profitez d'un déjeuner </w:t>
      </w:r>
      <w:proofErr w:type="spellStart"/>
      <w:r>
        <w:rPr>
          <w:color w:val="212121"/>
        </w:rPr>
        <w:t>Chettinad</w:t>
      </w:r>
      <w:proofErr w:type="spellEnd"/>
      <w:r>
        <w:rPr>
          <w:color w:val="212121"/>
        </w:rPr>
        <w:t xml:space="preserve"> authentique, le meilleur assortiment dans une ambiance élégante comparable à une table de </w:t>
      </w:r>
      <w:r>
        <w:rPr>
          <w:b/>
          <w:i/>
          <w:color w:val="212121"/>
        </w:rPr>
        <w:t>banquet.</w:t>
      </w:r>
    </w:p>
    <w:p w:rsidR="00D80A4E" w:rsidRDefault="00D80A4E">
      <w:pPr>
        <w:pStyle w:val="Corpsdetexte"/>
        <w:rPr>
          <w:b/>
          <w:i/>
        </w:rPr>
      </w:pPr>
    </w:p>
    <w:p w:rsidR="00D80A4E" w:rsidRDefault="00D80A4E">
      <w:pPr>
        <w:pStyle w:val="Corpsdetexte"/>
        <w:spacing w:before="11"/>
        <w:rPr>
          <w:b/>
          <w:i/>
          <w:sz w:val="23"/>
        </w:rPr>
      </w:pPr>
    </w:p>
    <w:p w:rsidR="00D80A4E" w:rsidRDefault="00347564">
      <w:pPr>
        <w:pStyle w:val="Corpsdetexte"/>
        <w:ind w:left="856" w:right="327"/>
      </w:pPr>
      <w:r>
        <w:rPr>
          <w:color w:val="212121"/>
        </w:rPr>
        <w:t>Vous continuerez alors vers Tanjore. Un marché animé dans une des principales régions de culture de riz du Tamil Nadu, Tanjore fut la capitale de l'empire Chola et bien que beaucoup de structures n’aient pas survécu à cette période, la ville peut encore se</w:t>
      </w:r>
      <w:r>
        <w:rPr>
          <w:color w:val="212121"/>
        </w:rPr>
        <w:t xml:space="preserve"> vanter d'avoir de très jolis temples.</w:t>
      </w:r>
    </w:p>
    <w:p w:rsidR="00D80A4E" w:rsidRDefault="00D80A4E">
      <w:pPr>
        <w:pStyle w:val="Corpsdetexte"/>
        <w:spacing w:before="2"/>
      </w:pPr>
    </w:p>
    <w:p w:rsidR="00D80A4E" w:rsidRDefault="00347564">
      <w:pPr>
        <w:ind w:left="856"/>
        <w:rPr>
          <w:b/>
          <w:sz w:val="24"/>
        </w:rPr>
      </w:pPr>
      <w:r>
        <w:rPr>
          <w:b/>
          <w:color w:val="2F2A24"/>
          <w:sz w:val="24"/>
        </w:rPr>
        <w:t>JOUR 14: TANJORE</w:t>
      </w:r>
    </w:p>
    <w:p w:rsidR="00D80A4E" w:rsidRDefault="00347564">
      <w:pPr>
        <w:pStyle w:val="Corpsdetexte"/>
        <w:ind w:left="856" w:right="293"/>
      </w:pPr>
      <w:r>
        <w:t>Tanjore</w:t>
      </w:r>
      <w:r>
        <w:rPr>
          <w:spacing w:val="-3"/>
        </w:rPr>
        <w:t xml:space="preserve"> </w:t>
      </w:r>
      <w:r>
        <w:t>est</w:t>
      </w:r>
      <w:r>
        <w:rPr>
          <w:spacing w:val="-3"/>
        </w:rPr>
        <w:t xml:space="preserve"> </w:t>
      </w:r>
      <w:r>
        <w:t>célèbre</w:t>
      </w:r>
      <w:r>
        <w:rPr>
          <w:spacing w:val="-4"/>
        </w:rPr>
        <w:t xml:space="preserve"> </w:t>
      </w:r>
      <w:r>
        <w:t>pour</w:t>
      </w:r>
      <w:r>
        <w:rPr>
          <w:spacing w:val="-5"/>
        </w:rPr>
        <w:t xml:space="preserve"> </w:t>
      </w:r>
      <w:r>
        <w:t>son</w:t>
      </w:r>
      <w:r>
        <w:rPr>
          <w:spacing w:val="-1"/>
        </w:rPr>
        <w:t xml:space="preserve"> </w:t>
      </w:r>
      <w:r>
        <w:t>somptueux</w:t>
      </w:r>
      <w:r>
        <w:rPr>
          <w:spacing w:val="-6"/>
        </w:rPr>
        <w:t xml:space="preserve"> </w:t>
      </w:r>
      <w:r>
        <w:t>temple</w:t>
      </w:r>
      <w:r>
        <w:rPr>
          <w:spacing w:val="-4"/>
        </w:rPr>
        <w:t xml:space="preserve"> </w:t>
      </w:r>
      <w:r>
        <w:t>de</w:t>
      </w:r>
      <w:r>
        <w:rPr>
          <w:spacing w:val="-3"/>
        </w:rPr>
        <w:t xml:space="preserve"> </w:t>
      </w:r>
      <w:proofErr w:type="spellStart"/>
      <w:r>
        <w:t>Brihadishwara</w:t>
      </w:r>
      <w:proofErr w:type="spellEnd"/>
      <w:r>
        <w:rPr>
          <w:spacing w:val="-2"/>
        </w:rPr>
        <w:t xml:space="preserve"> </w:t>
      </w:r>
      <w:r>
        <w:t>(site</w:t>
      </w:r>
      <w:r>
        <w:rPr>
          <w:spacing w:val="-5"/>
        </w:rPr>
        <w:t xml:space="preserve"> </w:t>
      </w:r>
      <w:r>
        <w:t>classé</w:t>
      </w:r>
      <w:r>
        <w:rPr>
          <w:spacing w:val="-3"/>
        </w:rPr>
        <w:t xml:space="preserve"> </w:t>
      </w:r>
      <w:r>
        <w:t>par</w:t>
      </w:r>
      <w:r>
        <w:rPr>
          <w:spacing w:val="-5"/>
        </w:rPr>
        <w:t xml:space="preserve"> </w:t>
      </w:r>
      <w:r>
        <w:t xml:space="preserve">l'UNESCO). Le </w:t>
      </w:r>
      <w:hyperlink r:id="rId8">
        <w:r>
          <w:rPr>
            <w:sz w:val="22"/>
          </w:rPr>
          <w:t xml:space="preserve">temple de </w:t>
        </w:r>
        <w:proofErr w:type="spellStart"/>
        <w:r>
          <w:rPr>
            <w:sz w:val="22"/>
          </w:rPr>
          <w:t>Brihadishwara</w:t>
        </w:r>
        <w:proofErr w:type="spellEnd"/>
        <w:r>
          <w:rPr>
            <w:sz w:val="22"/>
          </w:rPr>
          <w:t xml:space="preserve"> </w:t>
        </w:r>
      </w:hyperlink>
      <w:r>
        <w:t xml:space="preserve">a été construit par </w:t>
      </w:r>
      <w:hyperlink r:id="rId9">
        <w:proofErr w:type="spellStart"/>
        <w:r>
          <w:t>Rajaraja</w:t>
        </w:r>
        <w:proofErr w:type="spellEnd"/>
        <w:r>
          <w:t xml:space="preserve"> </w:t>
        </w:r>
      </w:hyperlink>
      <w:r>
        <w:t>Chola, le premier raja qui bâtit un empire maritime. Le temple qui est clos par deux murs d'enceinte, est surmonté par une tour élevée. Il a été construit en grès ocre cl</w:t>
      </w:r>
      <w:r>
        <w:t>air et apparaît dans toute sa splendeur dorée, le soir quand il est illuminé par le soleil couchant. En se rendant au temple, on passe devant un fort beau pavillon ouvert où, sur une plateforme, trône un gigantesque (6 mètres de longueur) Nandi de pierre n</w:t>
      </w:r>
      <w:r>
        <w:t>oire (taureau), tranquillement assis, la tête tournée vers le temple.</w:t>
      </w:r>
    </w:p>
    <w:p w:rsidR="00D80A4E" w:rsidRDefault="00D80A4E">
      <w:pPr>
        <w:pStyle w:val="Corpsdetexte"/>
        <w:spacing w:before="11"/>
        <w:rPr>
          <w:sz w:val="23"/>
        </w:rPr>
      </w:pPr>
    </w:p>
    <w:p w:rsidR="00D80A4E" w:rsidRDefault="00347564">
      <w:pPr>
        <w:pStyle w:val="Corpsdetexte"/>
        <w:ind w:left="856" w:right="266"/>
      </w:pPr>
      <w:r>
        <w:t xml:space="preserve">Parmi les autres bâtiments historiques de la ville, on trouve le fort de </w:t>
      </w:r>
      <w:proofErr w:type="spellStart"/>
      <w:r>
        <w:t>Vijayanagara</w:t>
      </w:r>
      <w:proofErr w:type="spellEnd"/>
      <w:r>
        <w:t xml:space="preserve">, qui comprend un palais agrandi par le raja marathe </w:t>
      </w:r>
      <w:proofErr w:type="spellStart"/>
      <w:r>
        <w:t>Sarfoji</w:t>
      </w:r>
      <w:proofErr w:type="spellEnd"/>
      <w:r>
        <w:t xml:space="preserve"> et le palais royal de Thanjavur (le </w:t>
      </w:r>
      <w:proofErr w:type="spellStart"/>
      <w:r>
        <w:t>Mar</w:t>
      </w:r>
      <w:r>
        <w:t>ata</w:t>
      </w:r>
      <w:proofErr w:type="spellEnd"/>
      <w:r>
        <w:t xml:space="preserve"> Palace Museum) qui est un véritable labyrinthe : larges couloirs, grandes salles, tours de guet et cours ombragées, collections de statues de divinités (Shiva, Parvati, Vishnou...).</w:t>
      </w:r>
    </w:p>
    <w:p w:rsidR="00D80A4E" w:rsidRDefault="00347564">
      <w:pPr>
        <w:pStyle w:val="Corpsdetexte"/>
        <w:spacing w:before="2"/>
        <w:ind w:left="856" w:right="540"/>
      </w:pPr>
      <w:r>
        <w:t>Les grandes dynasties qui ont régné sur Tanjore ont développé un artis</w:t>
      </w:r>
      <w:r>
        <w:t xml:space="preserve">anat qui est encore pratiqué de nos jours : on trouve encore de nombreux ateliers de bronze, de peinture sur verre ou encore de </w:t>
      </w:r>
      <w:r>
        <w:rPr>
          <w:shd w:val="clear" w:color="auto" w:fill="F2F2F2"/>
        </w:rPr>
        <w:t>fabrique artisanale de tissu (saris)</w:t>
      </w:r>
      <w:r>
        <w:t>.</w:t>
      </w:r>
    </w:p>
    <w:p w:rsidR="00D80A4E" w:rsidRDefault="00347564">
      <w:pPr>
        <w:pStyle w:val="Corpsdetexte"/>
        <w:spacing w:line="292" w:lineRule="exact"/>
        <w:ind w:left="856"/>
      </w:pPr>
      <w:r>
        <w:t>Nuit à Tanjore</w:t>
      </w:r>
    </w:p>
    <w:p w:rsidR="00D80A4E" w:rsidRDefault="00D80A4E">
      <w:pPr>
        <w:pStyle w:val="Corpsdetexte"/>
        <w:spacing w:before="11"/>
        <w:rPr>
          <w:sz w:val="23"/>
        </w:rPr>
      </w:pPr>
    </w:p>
    <w:p w:rsidR="00D80A4E" w:rsidRDefault="00347564">
      <w:pPr>
        <w:pStyle w:val="Titre1"/>
      </w:pPr>
      <w:r>
        <w:t>JOUR 15:TANJORE TO PONDICHERRY</w:t>
      </w:r>
    </w:p>
    <w:p w:rsidR="00D80A4E" w:rsidRDefault="00347564">
      <w:pPr>
        <w:pStyle w:val="Corpsdetexte"/>
        <w:spacing w:before="1"/>
        <w:ind w:left="856" w:right="401"/>
      </w:pPr>
      <w:r>
        <w:t>Transfert à Pondichéry après le petit-déjeu</w:t>
      </w:r>
      <w:r>
        <w:t xml:space="preserve">ner. Pondichéry est un ancien comptoir français et est restée encore aujourd’hui la capitale des </w:t>
      </w:r>
      <w:hyperlink r:id="rId10">
        <w:r>
          <w:t xml:space="preserve">territoires de Pondichéry </w:t>
        </w:r>
      </w:hyperlink>
      <w:r>
        <w:t>en Inde. La ville de Pondichéry est repartie en 3 zone</w:t>
      </w:r>
      <w:r>
        <w:t xml:space="preserve">s, la "ville Blanche", le quartier musulman et le quartier hindou. Vous y trouverez des anciennes cathédrales telle que l'église de Notre-Dame-de- l’Immaculée-Conception, des mosquées et des temples, tel que le temple de </w:t>
      </w:r>
      <w:proofErr w:type="spellStart"/>
      <w:r>
        <w:t>Ganesh</w:t>
      </w:r>
      <w:proofErr w:type="spellEnd"/>
      <w:r>
        <w:t xml:space="preserve"> avec son éléphante Lakshmi q</w:t>
      </w:r>
      <w:r>
        <w:t>ui bénit les passants, cohabitant très harmonieusement avec son entourage. Sur le plan spirituel, l’ashram de la Mère et de Sri Aurobindo apporte une autre dimension à la ville. Il y a également une magnifique promenade sur le bord de la baie du Bengale té</w:t>
      </w:r>
      <w:r>
        <w:t>moignant de son riche passé historique, avec des bâtiments d'époque et des statues diverses. Évidemment, la gastronomie est également au rendez-vous à Pondichéry.</w:t>
      </w:r>
    </w:p>
    <w:p w:rsidR="00D80A4E" w:rsidRDefault="00D80A4E">
      <w:pPr>
        <w:sectPr w:rsidR="00D80A4E">
          <w:pgSz w:w="11910" w:h="16840"/>
          <w:pgMar w:top="1360" w:right="1160" w:bottom="280" w:left="560" w:header="720" w:footer="720" w:gutter="0"/>
          <w:cols w:space="720"/>
        </w:sectPr>
      </w:pPr>
    </w:p>
    <w:p w:rsidR="00D80A4E" w:rsidRDefault="00347564">
      <w:pPr>
        <w:pStyle w:val="Corpsdetexte"/>
        <w:spacing w:before="37"/>
        <w:ind w:left="856"/>
      </w:pPr>
      <w:r>
        <w:lastRenderedPageBreak/>
        <w:t>Nuit à Pondichéry</w:t>
      </w:r>
    </w:p>
    <w:p w:rsidR="00D80A4E" w:rsidRDefault="00D80A4E">
      <w:pPr>
        <w:pStyle w:val="Corpsdetexte"/>
        <w:spacing w:before="2"/>
      </w:pPr>
    </w:p>
    <w:p w:rsidR="00D80A4E" w:rsidRDefault="00347564">
      <w:pPr>
        <w:pStyle w:val="Titre1"/>
      </w:pPr>
      <w:r>
        <w:t xml:space="preserve">JOUR 16: PONDICHERY TO MAMALLAPURAM (100 Km / 2 </w:t>
      </w:r>
      <w:proofErr w:type="spellStart"/>
      <w:r>
        <w:t>hr</w:t>
      </w:r>
      <w:proofErr w:type="spellEnd"/>
      <w:r>
        <w:t>)</w:t>
      </w:r>
    </w:p>
    <w:p w:rsidR="00D80A4E" w:rsidRDefault="00347564">
      <w:pPr>
        <w:pStyle w:val="Corpsdetexte"/>
        <w:ind w:left="856" w:right="769"/>
      </w:pPr>
      <w:r>
        <w:t xml:space="preserve">Transfert à </w:t>
      </w:r>
      <w:proofErr w:type="spellStart"/>
      <w:r>
        <w:t>Mamallapuram</w:t>
      </w:r>
      <w:proofErr w:type="spellEnd"/>
      <w:r>
        <w:t xml:space="preserve"> après le petit-déjeuner. Les deux heures de route pour </w:t>
      </w:r>
      <w:proofErr w:type="spellStart"/>
      <w:r>
        <w:t>Mamallapuram</w:t>
      </w:r>
      <w:proofErr w:type="spellEnd"/>
      <w:r>
        <w:t xml:space="preserve"> sont très agréables, c’est une des routes les plus pittoresques du sud de l’Inde. Vous traverserez des villages hors du temps et un marais salant.</w:t>
      </w:r>
    </w:p>
    <w:p w:rsidR="00D80A4E" w:rsidRDefault="00347564">
      <w:pPr>
        <w:pStyle w:val="Corpsdetexte"/>
        <w:spacing w:line="480" w:lineRule="auto"/>
        <w:ind w:left="856" w:right="5939"/>
      </w:pPr>
      <w:r>
        <w:t>En chemin vous v</w:t>
      </w:r>
      <w:r>
        <w:t xml:space="preserve">isiterez Auroville. Nuit à </w:t>
      </w:r>
      <w:proofErr w:type="spellStart"/>
      <w:r>
        <w:t>Mamallapuram</w:t>
      </w:r>
      <w:proofErr w:type="spellEnd"/>
    </w:p>
    <w:p w:rsidR="00D80A4E" w:rsidRDefault="00D80A4E">
      <w:pPr>
        <w:pStyle w:val="Corpsdetexte"/>
      </w:pPr>
    </w:p>
    <w:p w:rsidR="00D80A4E" w:rsidRDefault="00D80A4E">
      <w:pPr>
        <w:pStyle w:val="Corpsdetexte"/>
        <w:spacing w:before="11"/>
        <w:rPr>
          <w:sz w:val="23"/>
        </w:rPr>
      </w:pPr>
    </w:p>
    <w:p w:rsidR="00D80A4E" w:rsidRDefault="00347564">
      <w:pPr>
        <w:pStyle w:val="Titre1"/>
      </w:pPr>
      <w:r>
        <w:t>JOUR 17 : EXPLORATION DE MAMALLAPURAM</w:t>
      </w:r>
    </w:p>
    <w:p w:rsidR="00D80A4E" w:rsidRDefault="00D80A4E">
      <w:pPr>
        <w:pStyle w:val="Corpsdetexte"/>
        <w:rPr>
          <w:b/>
        </w:rPr>
      </w:pPr>
    </w:p>
    <w:p w:rsidR="00D80A4E" w:rsidRDefault="00347564">
      <w:pPr>
        <w:pStyle w:val="Corpsdetexte"/>
        <w:ind w:left="856" w:right="434"/>
      </w:pPr>
      <w:r>
        <w:t xml:space="preserve">Depuis la nuit des temps, </w:t>
      </w:r>
      <w:proofErr w:type="spellStart"/>
      <w:r>
        <w:t>Mamallapuram</w:t>
      </w:r>
      <w:proofErr w:type="spellEnd"/>
      <w:r>
        <w:t xml:space="preserve"> est un centre de pèlerinage et un musée à ciel ouvert, connu pour ses gravures rupestres et ses sculptures monolithiques. Le temple du r</w:t>
      </w:r>
      <w:r>
        <w:t>ivage est le seul survivant des Sept Pagodes et c’est un des premiers temples construits en Inde du Sud (au cours du VII</w:t>
      </w:r>
      <w:r>
        <w:rPr>
          <w:vertAlign w:val="superscript"/>
        </w:rPr>
        <w:t>e</w:t>
      </w:r>
      <w:r>
        <w:t xml:space="preserve"> siècle). C’est un magnifique exemple de l’architecture dravidienne. Le temple a des sanctuaires dédiés à la fois à Shiva et à Vishnou.</w:t>
      </w:r>
      <w:r>
        <w:t xml:space="preserve"> C'est un site extraordinaire au bord même de la baie du Bengale, et les sculptures du temple ont été érodées par les vents et les vagues de treize siècles.</w:t>
      </w:r>
    </w:p>
    <w:p w:rsidR="00D80A4E" w:rsidRDefault="00D80A4E">
      <w:pPr>
        <w:pStyle w:val="Corpsdetexte"/>
        <w:spacing w:before="1"/>
      </w:pPr>
    </w:p>
    <w:p w:rsidR="00D80A4E" w:rsidRDefault="00347564">
      <w:pPr>
        <w:pStyle w:val="Corpsdetexte"/>
        <w:ind w:left="856" w:right="292"/>
      </w:pPr>
      <w:r>
        <w:t>Le deuxième site, la "Descente du Gange ou la Pénitence d’</w:t>
      </w:r>
      <w:proofErr w:type="spellStart"/>
      <w:r>
        <w:t>Arjuna</w:t>
      </w:r>
      <w:proofErr w:type="spellEnd"/>
      <w:r>
        <w:t xml:space="preserve">" est un bas-relief datant du </w:t>
      </w:r>
      <w:hyperlink r:id="rId11">
        <w:r>
          <w:t>VII</w:t>
        </w:r>
        <w:r>
          <w:rPr>
            <w:vertAlign w:val="superscript"/>
          </w:rPr>
          <w:t>e</w:t>
        </w:r>
        <w:r>
          <w:t xml:space="preserve"> siècle, </w:t>
        </w:r>
      </w:hyperlink>
      <w:r>
        <w:t>probablement le plus grand au monde. Les sculptures couvrent la totalité de la surface de deux énormes rochers, soit 27 mètres de long sur 9 mètres de haut.</w:t>
      </w:r>
    </w:p>
    <w:p w:rsidR="00D80A4E" w:rsidRDefault="00D80A4E">
      <w:pPr>
        <w:pStyle w:val="Corpsdetexte"/>
      </w:pPr>
    </w:p>
    <w:p w:rsidR="00D80A4E" w:rsidRDefault="00347564">
      <w:pPr>
        <w:pStyle w:val="Corpsdetexte"/>
        <w:ind w:left="856"/>
      </w:pPr>
      <w:r>
        <w:t xml:space="preserve">Nuit à </w:t>
      </w:r>
      <w:proofErr w:type="spellStart"/>
      <w:r>
        <w:t>Mamallapuram</w:t>
      </w:r>
      <w:proofErr w:type="spellEnd"/>
    </w:p>
    <w:p w:rsidR="00D80A4E" w:rsidRDefault="00D80A4E">
      <w:pPr>
        <w:pStyle w:val="Corpsdetexte"/>
        <w:spacing w:before="11"/>
        <w:rPr>
          <w:sz w:val="23"/>
        </w:rPr>
      </w:pPr>
    </w:p>
    <w:p w:rsidR="00D80A4E" w:rsidRDefault="00347564">
      <w:pPr>
        <w:pStyle w:val="Titre1"/>
        <w:spacing w:before="1"/>
      </w:pPr>
      <w:r>
        <w:t>JOUR 18: AU REVOIR INDE DU SUD</w:t>
      </w:r>
    </w:p>
    <w:p w:rsidR="00D80A4E" w:rsidRDefault="00347564">
      <w:pPr>
        <w:pStyle w:val="Corpsdetexte"/>
        <w:ind w:left="856"/>
      </w:pPr>
      <w:r>
        <w:t>Départ de l’hôtel vers l’aéroport international de Chennai.</w:t>
      </w:r>
    </w:p>
    <w:p w:rsidR="00D80A4E" w:rsidRDefault="00347564">
      <w:pPr>
        <w:pStyle w:val="Corpsdetexte"/>
        <w:spacing w:before="7"/>
        <w:rPr>
          <w:sz w:val="26"/>
        </w:rPr>
      </w:pPr>
      <w:r>
        <w:rPr>
          <w:noProof/>
          <w:lang w:eastAsia="fr-FR"/>
        </w:rPr>
        <w:drawing>
          <wp:anchor distT="0" distB="0" distL="0" distR="0" simplePos="0" relativeHeight="2" behindDoc="0" locked="0" layoutInCell="1" allowOverlap="1">
            <wp:simplePos x="0" y="0"/>
            <wp:positionH relativeFrom="page">
              <wp:posOffset>836930</wp:posOffset>
            </wp:positionH>
            <wp:positionV relativeFrom="paragraph">
              <wp:posOffset>231147</wp:posOffset>
            </wp:positionV>
            <wp:extent cx="5677648" cy="378447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677648" cy="3784473"/>
                    </a:xfrm>
                    <a:prstGeom prst="rect">
                      <a:avLst/>
                    </a:prstGeom>
                  </pic:spPr>
                </pic:pic>
              </a:graphicData>
            </a:graphic>
          </wp:anchor>
        </w:drawing>
      </w:r>
    </w:p>
    <w:sectPr w:rsidR="00D80A4E">
      <w:pgSz w:w="11910" w:h="16840"/>
      <w:pgMar w:top="1360" w:right="116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812"/>
    <w:multiLevelType w:val="hybridMultilevel"/>
    <w:tmpl w:val="48F687BA"/>
    <w:lvl w:ilvl="0" w:tplc="752A3D92">
      <w:numFmt w:val="bullet"/>
      <w:lvlText w:val=""/>
      <w:lvlJc w:val="left"/>
      <w:pPr>
        <w:ind w:left="1307" w:hanging="360"/>
      </w:pPr>
      <w:rPr>
        <w:rFonts w:ascii="Symbol" w:eastAsia="Symbol" w:hAnsi="Symbol" w:cs="Symbol" w:hint="default"/>
        <w:w w:val="100"/>
        <w:sz w:val="24"/>
        <w:szCs w:val="24"/>
        <w:lang w:val="fr-FR" w:eastAsia="en-US" w:bidi="ar-SA"/>
      </w:rPr>
    </w:lvl>
    <w:lvl w:ilvl="1" w:tplc="7AF0DD00">
      <w:numFmt w:val="bullet"/>
      <w:lvlText w:val="•"/>
      <w:lvlJc w:val="left"/>
      <w:pPr>
        <w:ind w:left="2188" w:hanging="360"/>
      </w:pPr>
      <w:rPr>
        <w:rFonts w:hint="default"/>
        <w:lang w:val="fr-FR" w:eastAsia="en-US" w:bidi="ar-SA"/>
      </w:rPr>
    </w:lvl>
    <w:lvl w:ilvl="2" w:tplc="F528B3B2">
      <w:numFmt w:val="bullet"/>
      <w:lvlText w:val="•"/>
      <w:lvlJc w:val="left"/>
      <w:pPr>
        <w:ind w:left="3077" w:hanging="360"/>
      </w:pPr>
      <w:rPr>
        <w:rFonts w:hint="default"/>
        <w:lang w:val="fr-FR" w:eastAsia="en-US" w:bidi="ar-SA"/>
      </w:rPr>
    </w:lvl>
    <w:lvl w:ilvl="3" w:tplc="2DD6E786">
      <w:numFmt w:val="bullet"/>
      <w:lvlText w:val="•"/>
      <w:lvlJc w:val="left"/>
      <w:pPr>
        <w:ind w:left="3965" w:hanging="360"/>
      </w:pPr>
      <w:rPr>
        <w:rFonts w:hint="default"/>
        <w:lang w:val="fr-FR" w:eastAsia="en-US" w:bidi="ar-SA"/>
      </w:rPr>
    </w:lvl>
    <w:lvl w:ilvl="4" w:tplc="A3265472">
      <w:numFmt w:val="bullet"/>
      <w:lvlText w:val="•"/>
      <w:lvlJc w:val="left"/>
      <w:pPr>
        <w:ind w:left="4854" w:hanging="360"/>
      </w:pPr>
      <w:rPr>
        <w:rFonts w:hint="default"/>
        <w:lang w:val="fr-FR" w:eastAsia="en-US" w:bidi="ar-SA"/>
      </w:rPr>
    </w:lvl>
    <w:lvl w:ilvl="5" w:tplc="186A1B90">
      <w:numFmt w:val="bullet"/>
      <w:lvlText w:val="•"/>
      <w:lvlJc w:val="left"/>
      <w:pPr>
        <w:ind w:left="5743" w:hanging="360"/>
      </w:pPr>
      <w:rPr>
        <w:rFonts w:hint="default"/>
        <w:lang w:val="fr-FR" w:eastAsia="en-US" w:bidi="ar-SA"/>
      </w:rPr>
    </w:lvl>
    <w:lvl w:ilvl="6" w:tplc="C2CA6740">
      <w:numFmt w:val="bullet"/>
      <w:lvlText w:val="•"/>
      <w:lvlJc w:val="left"/>
      <w:pPr>
        <w:ind w:left="6631" w:hanging="360"/>
      </w:pPr>
      <w:rPr>
        <w:rFonts w:hint="default"/>
        <w:lang w:val="fr-FR" w:eastAsia="en-US" w:bidi="ar-SA"/>
      </w:rPr>
    </w:lvl>
    <w:lvl w:ilvl="7" w:tplc="764A79AC">
      <w:numFmt w:val="bullet"/>
      <w:lvlText w:val="•"/>
      <w:lvlJc w:val="left"/>
      <w:pPr>
        <w:ind w:left="7520" w:hanging="360"/>
      </w:pPr>
      <w:rPr>
        <w:rFonts w:hint="default"/>
        <w:lang w:val="fr-FR" w:eastAsia="en-US" w:bidi="ar-SA"/>
      </w:rPr>
    </w:lvl>
    <w:lvl w:ilvl="8" w:tplc="1A00F330">
      <w:numFmt w:val="bullet"/>
      <w:lvlText w:val="•"/>
      <w:lvlJc w:val="left"/>
      <w:pPr>
        <w:ind w:left="8409"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4E"/>
    <w:rsid w:val="001226F2"/>
    <w:rsid w:val="00286083"/>
    <w:rsid w:val="00347564"/>
    <w:rsid w:val="00A504CF"/>
    <w:rsid w:val="00C624E5"/>
    <w:rsid w:val="00D80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5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line="305" w:lineRule="exact"/>
      <w:ind w:left="1307" w:hanging="361"/>
    </w:pPr>
  </w:style>
  <w:style w:type="paragraph" w:customStyle="1" w:styleId="TableParagraph">
    <w:name w:val="Table Paragraph"/>
    <w:basedOn w:val="Normal"/>
    <w:uiPriority w:val="1"/>
    <w:qFormat/>
    <w:pPr>
      <w:spacing w:line="260" w:lineRule="exact"/>
      <w:ind w:left="50"/>
    </w:pPr>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5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line="305" w:lineRule="exact"/>
      <w:ind w:left="1307" w:hanging="361"/>
    </w:pPr>
  </w:style>
  <w:style w:type="paragraph" w:customStyle="1" w:styleId="TableParagraph">
    <w:name w:val="Table Paragraph"/>
    <w:basedOn w:val="Normal"/>
    <w:uiPriority w:val="1"/>
    <w:qFormat/>
    <w:pPr>
      <w:spacing w:line="260" w:lineRule="exact"/>
      <w:ind w:left="5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r.wikipedia.org/wiki/Temple_de_Brihadesvar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r.wikipedia.org/wiki/VIIe_si%C3%A8cle" TargetMode="External"/><Relationship Id="rId5" Type="http://schemas.openxmlformats.org/officeDocument/2006/relationships/webSettings" Target="webSettings.xml"/><Relationship Id="rId10" Type="http://schemas.openxmlformats.org/officeDocument/2006/relationships/hyperlink" Target="https://fr.wikipedia.org/wiki/Territoire_de_Pondich%C3%A9ry" TargetMode="External"/><Relationship Id="rId4" Type="http://schemas.openxmlformats.org/officeDocument/2006/relationships/settings" Target="settings.xml"/><Relationship Id="rId9" Type="http://schemas.openxmlformats.org/officeDocument/2006/relationships/hyperlink" Target="http://fr.wikipedia.org/wiki/Rajaraj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2454</Words>
  <Characters>13499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prithvi singh rathore</dc:creator>
  <cp:lastModifiedBy>Carole RICHARD</cp:lastModifiedBy>
  <cp:revision>2</cp:revision>
  <dcterms:created xsi:type="dcterms:W3CDTF">2020-03-21T09:08:00Z</dcterms:created>
  <dcterms:modified xsi:type="dcterms:W3CDTF">2020-03-21T09:08:00Z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2010</vt:lpwstr>
  </property>
  <property fmtid="{D5CDD505-2E9C-101B-9397-08002B2CF9AE}" pid="4" name="LastSaved">
    <vt:filetime>2020-03-21T00:00:00Z</vt:filetime>
  </property>
</Properties>
</file>